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BB" w:rsidRPr="00A900BB" w:rsidRDefault="0055432D" w:rsidP="0055432D">
      <w:pPr>
        <w:jc w:val="left"/>
        <w:rPr>
          <w:rFonts w:cs="Tahoma"/>
          <w:szCs w:val="22"/>
        </w:rPr>
      </w:pPr>
      <w:bookmarkStart w:id="0" w:name="_GoBack"/>
      <w:bookmarkEnd w:id="0"/>
      <w:proofErr w:type="spellStart"/>
      <w:r>
        <w:rPr>
          <w:rFonts w:cs="Tahoma"/>
          <w:szCs w:val="22"/>
        </w:rPr>
        <w:t>Prot</w:t>
      </w:r>
      <w:proofErr w:type="spellEnd"/>
      <w:r>
        <w:rPr>
          <w:rFonts w:cs="Tahoma"/>
          <w:szCs w:val="22"/>
        </w:rPr>
        <w:t xml:space="preserve">. n.  3846/C21.d         </w:t>
      </w:r>
      <w:r w:rsidR="00A900BB" w:rsidRPr="00A900BB">
        <w:rPr>
          <w:rFonts w:cs="Tahoma"/>
          <w:szCs w:val="22"/>
        </w:rPr>
        <w:t xml:space="preserve">     </w:t>
      </w:r>
      <w:r w:rsidR="0022691B">
        <w:rPr>
          <w:rFonts w:cs="Tahoma"/>
          <w:szCs w:val="22"/>
        </w:rPr>
        <w:t xml:space="preserve">                        </w:t>
      </w:r>
      <w:r w:rsidR="00A900BB" w:rsidRPr="00A900BB">
        <w:rPr>
          <w:rFonts w:cs="Tahoma"/>
          <w:szCs w:val="22"/>
        </w:rPr>
        <w:t xml:space="preserve">     Cuneo, 27 maggio 2015</w:t>
      </w:r>
    </w:p>
    <w:p w:rsidR="0022691B" w:rsidRDefault="0022691B" w:rsidP="00A900BB">
      <w:pPr>
        <w:jc w:val="center"/>
        <w:rPr>
          <w:rFonts w:cs="Tahoma"/>
          <w:b/>
          <w:szCs w:val="22"/>
        </w:rPr>
      </w:pPr>
    </w:p>
    <w:p w:rsidR="0022691B" w:rsidRDefault="0022691B" w:rsidP="00A900BB">
      <w:pPr>
        <w:jc w:val="center"/>
        <w:rPr>
          <w:rFonts w:cs="Tahoma"/>
          <w:b/>
          <w:szCs w:val="22"/>
        </w:rPr>
      </w:pPr>
    </w:p>
    <w:p w:rsidR="00A900BB" w:rsidRDefault="00A900BB" w:rsidP="00A900BB">
      <w:pPr>
        <w:jc w:val="center"/>
        <w:rPr>
          <w:rFonts w:cs="Tahoma"/>
          <w:b/>
          <w:szCs w:val="22"/>
        </w:rPr>
      </w:pPr>
      <w:r w:rsidRPr="00A900BB">
        <w:rPr>
          <w:rFonts w:cs="Tahoma"/>
          <w:b/>
          <w:szCs w:val="22"/>
        </w:rPr>
        <w:t>IL DIRIGENTE</w:t>
      </w:r>
    </w:p>
    <w:p w:rsidR="0022691B" w:rsidRDefault="0022691B" w:rsidP="00A900BB">
      <w:pPr>
        <w:jc w:val="center"/>
        <w:rPr>
          <w:rFonts w:cs="Tahoma"/>
          <w:b/>
          <w:szCs w:val="22"/>
        </w:rPr>
      </w:pPr>
    </w:p>
    <w:p w:rsidR="0022691B" w:rsidRPr="00A900BB" w:rsidRDefault="0022691B" w:rsidP="00A900BB">
      <w:pPr>
        <w:jc w:val="center"/>
        <w:rPr>
          <w:rFonts w:cs="Tahoma"/>
          <w:b/>
          <w:szCs w:val="22"/>
        </w:rPr>
      </w:pPr>
    </w:p>
    <w:p w:rsidR="00A900BB" w:rsidRPr="00A900BB" w:rsidRDefault="00A900BB" w:rsidP="00A900BB">
      <w:pPr>
        <w:ind w:left="851" w:hanging="851"/>
        <w:rPr>
          <w:rFonts w:cs="Tahoma"/>
          <w:szCs w:val="22"/>
        </w:rPr>
      </w:pPr>
      <w:r w:rsidRPr="00A900BB">
        <w:rPr>
          <w:rFonts w:cs="Tahoma"/>
          <w:szCs w:val="22"/>
        </w:rPr>
        <w:t xml:space="preserve">VISTO il D.P.R. n. 89 del 15 marzo 2010, regolamento di “Revisione dell’assetto ordinamentale, organizzativo e didattico dei licei ai sensi dell’articolo 64, comma 4, del decreto legge 25 giugno 2008, n. 112, convertito dalla legge 6 agosto 2008, n. </w:t>
      </w:r>
      <w:smartTag w:uri="urn:schemas-microsoft-com:office:smarttags" w:element="metricconverter">
        <w:smartTagPr>
          <w:attr w:name="ProductID" w:val="133”"/>
        </w:smartTagPr>
        <w:r w:rsidRPr="00A900BB">
          <w:rPr>
            <w:rFonts w:cs="Tahoma"/>
            <w:szCs w:val="22"/>
          </w:rPr>
          <w:t>133”</w:t>
        </w:r>
      </w:smartTag>
      <w:r w:rsidRPr="00A900BB">
        <w:rPr>
          <w:rFonts w:cs="Tahoma"/>
          <w:szCs w:val="22"/>
        </w:rPr>
        <w:t xml:space="preserve">; </w:t>
      </w:r>
    </w:p>
    <w:p w:rsidR="00A900BB" w:rsidRPr="00A900BB" w:rsidRDefault="00A900BB" w:rsidP="00A900BB">
      <w:pPr>
        <w:ind w:left="851" w:hanging="851"/>
        <w:rPr>
          <w:rFonts w:cs="Tahoma"/>
          <w:szCs w:val="22"/>
        </w:rPr>
      </w:pPr>
      <w:r w:rsidRPr="00A900BB">
        <w:rPr>
          <w:rFonts w:cs="Tahoma"/>
          <w:szCs w:val="22"/>
        </w:rPr>
        <w:t xml:space="preserve">VISTO il D.P.R. n. 88 del 15 marzo 2010, su “riordino degli istituti tecnici ai sensi dell’articolo 64, comma 4, del decreto legge 25 giugno 2008, n. 112, convertito dalla legge 6 agosto 2008, n. </w:t>
      </w:r>
      <w:smartTag w:uri="urn:schemas-microsoft-com:office:smarttags" w:element="metricconverter">
        <w:smartTagPr>
          <w:attr w:name="ProductID" w:val="133”"/>
        </w:smartTagPr>
        <w:r w:rsidRPr="00A900BB">
          <w:rPr>
            <w:rFonts w:cs="Tahoma"/>
            <w:szCs w:val="22"/>
          </w:rPr>
          <w:t>133”</w:t>
        </w:r>
      </w:smartTag>
      <w:r w:rsidRPr="00A900BB">
        <w:rPr>
          <w:rFonts w:cs="Tahoma"/>
          <w:szCs w:val="22"/>
        </w:rPr>
        <w:t xml:space="preserve">; </w:t>
      </w:r>
    </w:p>
    <w:p w:rsidR="00A900BB" w:rsidRPr="00A900BB" w:rsidRDefault="00A900BB" w:rsidP="00A900BB">
      <w:pPr>
        <w:ind w:left="851" w:hanging="851"/>
        <w:rPr>
          <w:rFonts w:cs="Tahoma"/>
          <w:szCs w:val="22"/>
        </w:rPr>
      </w:pPr>
      <w:r w:rsidRPr="00A900BB">
        <w:rPr>
          <w:rFonts w:cs="Tahoma"/>
          <w:szCs w:val="22"/>
        </w:rPr>
        <w:t xml:space="preserve">VISTO il D.P.R. n. 87 del 15 marzo 2010 su “riordino degli istituti professionali ai sensi dell’articolo 64, comma 4, del decreto legge 25 giugno 2008, n. 112, convertito dalla legge 6 agosto 2008, n. </w:t>
      </w:r>
      <w:smartTag w:uri="urn:schemas-microsoft-com:office:smarttags" w:element="metricconverter">
        <w:smartTagPr>
          <w:attr w:name="ProductID" w:val="133”"/>
        </w:smartTagPr>
        <w:r w:rsidRPr="00A900BB">
          <w:rPr>
            <w:rFonts w:cs="Tahoma"/>
            <w:szCs w:val="22"/>
          </w:rPr>
          <w:t>133”</w:t>
        </w:r>
      </w:smartTag>
      <w:r w:rsidRPr="00A900BB">
        <w:rPr>
          <w:rFonts w:cs="Tahoma"/>
          <w:szCs w:val="22"/>
        </w:rPr>
        <w:t>;</w:t>
      </w:r>
    </w:p>
    <w:p w:rsidR="00A900BB" w:rsidRPr="00A900BB" w:rsidRDefault="00A900BB" w:rsidP="00A900BB">
      <w:pPr>
        <w:ind w:left="851" w:hanging="851"/>
        <w:rPr>
          <w:rFonts w:cs="Tahoma"/>
          <w:szCs w:val="22"/>
        </w:rPr>
      </w:pPr>
      <w:r w:rsidRPr="00A900BB">
        <w:rPr>
          <w:rFonts w:cs="Tahoma"/>
          <w:szCs w:val="22"/>
        </w:rPr>
        <w:t>VISTO il D.P.R. n. 52 del 5 marzo 2013, regolamento dei percorsi delle sezioni  ad indirizzo sportivo;</w:t>
      </w:r>
    </w:p>
    <w:p w:rsidR="00A900BB" w:rsidRPr="00A900BB" w:rsidRDefault="00A900BB" w:rsidP="00A900BB">
      <w:pPr>
        <w:ind w:left="851" w:hanging="851"/>
        <w:rPr>
          <w:rFonts w:cs="Tahoma"/>
          <w:szCs w:val="22"/>
        </w:rPr>
      </w:pPr>
      <w:r w:rsidRPr="00A900BB">
        <w:rPr>
          <w:rFonts w:cs="Tahoma"/>
          <w:szCs w:val="22"/>
        </w:rPr>
        <w:t xml:space="preserve">VISTA la nota </w:t>
      </w:r>
      <w:proofErr w:type="spellStart"/>
      <w:r w:rsidRPr="00A900BB">
        <w:rPr>
          <w:rFonts w:cs="Tahoma"/>
          <w:szCs w:val="22"/>
        </w:rPr>
        <w:t>prot</w:t>
      </w:r>
      <w:proofErr w:type="spellEnd"/>
      <w:r w:rsidRPr="00A900BB">
        <w:rPr>
          <w:rFonts w:cs="Tahoma"/>
          <w:szCs w:val="22"/>
        </w:rPr>
        <w:t>. n. A00DGPER 9379 del 24 marzo 2015 relativa all’attivazione,  in organico di diritto 2015/16, di sezioni ad indirizzo sportivo del sistema dei Licei;</w:t>
      </w:r>
    </w:p>
    <w:p w:rsidR="00A900BB" w:rsidRPr="00A900BB" w:rsidRDefault="00A900BB" w:rsidP="00A900BB">
      <w:pPr>
        <w:ind w:left="851" w:hanging="851"/>
        <w:rPr>
          <w:rFonts w:cs="Tahoma"/>
          <w:szCs w:val="22"/>
        </w:rPr>
      </w:pPr>
      <w:r w:rsidRPr="00A900BB">
        <w:rPr>
          <w:rFonts w:cs="Tahoma"/>
          <w:szCs w:val="22"/>
        </w:rPr>
        <w:t xml:space="preserve">VISTA l’intesa stipulata il 16 dicembre </w:t>
      </w:r>
      <w:smartTag w:uri="urn:schemas-microsoft-com:office:smarttags" w:element="metricconverter">
        <w:smartTagPr>
          <w:attr w:name="ProductID" w:val="2010 in"/>
        </w:smartTagPr>
        <w:r w:rsidRPr="00A900BB">
          <w:rPr>
            <w:rFonts w:cs="Tahoma"/>
            <w:szCs w:val="22"/>
          </w:rPr>
          <w:t>2010 in</w:t>
        </w:r>
      </w:smartTag>
      <w:r w:rsidRPr="00A900BB">
        <w:rPr>
          <w:rFonts w:cs="Tahoma"/>
          <w:szCs w:val="22"/>
        </w:rPr>
        <w:t xml:space="preserve"> sede di Conferenza unificata, relativa all’adozione di linee guida per disciplinare organici raccordi tra i percorsi degli istituti professionali e i percorsi di istruzione e formazione professionale, a norma dell’art. 13, comma 1-quinquies, della Legge 2 aprile 2007, n. 40;</w:t>
      </w:r>
    </w:p>
    <w:p w:rsidR="00A900BB" w:rsidRPr="00A900BB" w:rsidRDefault="00A900BB" w:rsidP="00A900BB">
      <w:pPr>
        <w:ind w:left="851" w:hanging="851"/>
        <w:rPr>
          <w:rFonts w:cs="Tahoma"/>
          <w:szCs w:val="22"/>
        </w:rPr>
      </w:pPr>
      <w:r w:rsidRPr="00A900BB">
        <w:rPr>
          <w:rFonts w:cs="Tahoma"/>
          <w:szCs w:val="22"/>
        </w:rPr>
        <w:t xml:space="preserve">VISTA  la nota ministeriale </w:t>
      </w:r>
      <w:proofErr w:type="spellStart"/>
      <w:r w:rsidRPr="00A900BB">
        <w:rPr>
          <w:rFonts w:cs="Tahoma"/>
          <w:szCs w:val="22"/>
        </w:rPr>
        <w:t>prot</w:t>
      </w:r>
      <w:proofErr w:type="spellEnd"/>
      <w:r w:rsidRPr="00A900BB">
        <w:rPr>
          <w:rFonts w:cs="Tahoma"/>
          <w:szCs w:val="22"/>
        </w:rPr>
        <w:t>. n. 6753 del 27/2/2015 trasmissiva dello schema di Decreto Interministeriale concernente la definizione degli organici e la consistenza delle dotazioni regionali del personale del comparto scuola per l’anno scolastico 2015/2016 e relative allegate tabelle;</w:t>
      </w:r>
    </w:p>
    <w:p w:rsidR="00A900BB" w:rsidRPr="00A900BB" w:rsidRDefault="00A900BB" w:rsidP="00A900BB">
      <w:pPr>
        <w:ind w:left="709" w:hanging="709"/>
        <w:rPr>
          <w:rFonts w:cs="Tahoma"/>
          <w:szCs w:val="22"/>
        </w:rPr>
      </w:pPr>
      <w:r w:rsidRPr="00A900BB">
        <w:rPr>
          <w:rFonts w:cs="Tahoma"/>
          <w:szCs w:val="22"/>
        </w:rPr>
        <w:t xml:space="preserve">VISTO il decreto  regionale </w:t>
      </w:r>
      <w:proofErr w:type="spellStart"/>
      <w:r w:rsidRPr="00A900BB">
        <w:rPr>
          <w:rFonts w:cs="Tahoma"/>
          <w:szCs w:val="22"/>
        </w:rPr>
        <w:t>prot</w:t>
      </w:r>
      <w:proofErr w:type="spellEnd"/>
      <w:r w:rsidRPr="00A900BB">
        <w:rPr>
          <w:rFonts w:cs="Tahoma"/>
          <w:szCs w:val="22"/>
        </w:rPr>
        <w:t>. n. 2355 del 31 Marzo 2015 con il quale la Direzione Generale Regionale per il Piemonte attribuisce a questa Provincia il contingente di diritto dei posti per gli Istituti d’ Istruzione Secondaria di  Secondo Grado, per l'anno scolastico 2015/2016;</w:t>
      </w:r>
    </w:p>
    <w:p w:rsidR="0022691B" w:rsidRDefault="0022691B" w:rsidP="00A900BB">
      <w:pPr>
        <w:ind w:left="709" w:hanging="709"/>
        <w:rPr>
          <w:rFonts w:cs="Tahoma"/>
          <w:szCs w:val="22"/>
        </w:rPr>
      </w:pPr>
    </w:p>
    <w:p w:rsidR="0022691B" w:rsidRDefault="0022691B" w:rsidP="00A900BB">
      <w:pPr>
        <w:ind w:left="709" w:hanging="709"/>
        <w:rPr>
          <w:rFonts w:cs="Tahoma"/>
          <w:szCs w:val="22"/>
        </w:rPr>
      </w:pPr>
    </w:p>
    <w:p w:rsidR="00A900BB" w:rsidRPr="00A900BB" w:rsidRDefault="00A900BB" w:rsidP="00A900BB">
      <w:pPr>
        <w:ind w:left="709" w:hanging="709"/>
        <w:rPr>
          <w:rFonts w:cs="Tahoma"/>
          <w:b/>
          <w:szCs w:val="22"/>
        </w:rPr>
      </w:pPr>
      <w:r w:rsidRPr="00A900BB">
        <w:rPr>
          <w:rFonts w:cs="Tahoma"/>
          <w:szCs w:val="22"/>
        </w:rPr>
        <w:t xml:space="preserve">VISTA la nota </w:t>
      </w:r>
      <w:proofErr w:type="spellStart"/>
      <w:r w:rsidRPr="00A900BB">
        <w:rPr>
          <w:rFonts w:cs="Tahoma"/>
          <w:szCs w:val="22"/>
        </w:rPr>
        <w:t>prot</w:t>
      </w:r>
      <w:proofErr w:type="spellEnd"/>
      <w:r w:rsidRPr="00A900BB">
        <w:rPr>
          <w:rFonts w:cs="Tahoma"/>
          <w:szCs w:val="22"/>
        </w:rPr>
        <w:t xml:space="preserve">. 2816 del 16 Aprile 2015 con la quale la Direzione Generale Regionale per il Piemonte autorizza la compensazione provinciale tra i vari gradi di istruzione della provincia di Cuneo attribuendo alla scuola secondaria di  II grado, per l’anno scolastico 2015/2016,  n. </w:t>
      </w:r>
      <w:r w:rsidRPr="00A900BB">
        <w:rPr>
          <w:rFonts w:cs="Tahoma"/>
          <w:b/>
          <w:szCs w:val="22"/>
        </w:rPr>
        <w:t>1.794 posti;</w:t>
      </w:r>
    </w:p>
    <w:p w:rsidR="00A900BB" w:rsidRPr="00A900BB" w:rsidRDefault="00A900BB" w:rsidP="00A900BB">
      <w:pPr>
        <w:ind w:left="709" w:hanging="709"/>
        <w:rPr>
          <w:rFonts w:cs="Tahoma"/>
          <w:szCs w:val="22"/>
        </w:rPr>
      </w:pPr>
      <w:r w:rsidRPr="00A900BB">
        <w:rPr>
          <w:rFonts w:cs="Tahoma"/>
          <w:szCs w:val="22"/>
        </w:rPr>
        <w:t xml:space="preserve">VISTO l’art. 5, comma 1, del decreto legge 12 settembre 2013, n.104 convertito, con modificazioni, dalla legge 8.11.2013, n. 128, che prevede “ a decorrere </w:t>
      </w:r>
      <w:proofErr w:type="spellStart"/>
      <w:r w:rsidRPr="00A900BB">
        <w:rPr>
          <w:rFonts w:cs="Tahoma"/>
          <w:szCs w:val="22"/>
        </w:rPr>
        <w:t>dall’a.s.</w:t>
      </w:r>
      <w:proofErr w:type="spellEnd"/>
      <w:r w:rsidRPr="00A900BB">
        <w:rPr>
          <w:rFonts w:cs="Tahoma"/>
          <w:szCs w:val="22"/>
        </w:rPr>
        <w:t xml:space="preserve"> 2014/15, i quadri orari dei percorsi di studio previsti dai regolamenti di cui ai D.P.R. 15 marzo 2010, n. 87 e n. 88, relativi al riordino degli istituti tecnici e degli istituti professionali, sono integrati, in una delle due classi del primo biennio, da un’ora di insegnamento di geografia generale ed economica, laddove  non sia già stato previsto  l’insegnamento di geografia” e che comporta, per </w:t>
      </w:r>
      <w:proofErr w:type="spellStart"/>
      <w:r w:rsidRPr="00A900BB">
        <w:rPr>
          <w:rFonts w:cs="Tahoma"/>
          <w:szCs w:val="22"/>
        </w:rPr>
        <w:t>l’a.s.</w:t>
      </w:r>
      <w:proofErr w:type="spellEnd"/>
      <w:r w:rsidRPr="00A900BB">
        <w:rPr>
          <w:rFonts w:cs="Tahoma"/>
          <w:szCs w:val="22"/>
        </w:rPr>
        <w:t xml:space="preserve"> 2015/16, un incremento della dotazione organica pari a n. </w:t>
      </w:r>
      <w:r w:rsidRPr="00A900BB">
        <w:rPr>
          <w:rFonts w:cs="Tahoma"/>
          <w:b/>
          <w:szCs w:val="22"/>
        </w:rPr>
        <w:t xml:space="preserve">6 posti </w:t>
      </w:r>
      <w:r w:rsidRPr="00A900BB">
        <w:rPr>
          <w:rFonts w:cs="Tahoma"/>
          <w:szCs w:val="22"/>
        </w:rPr>
        <w:t>non compresi nella dotazione organica di cui al Decreto interministeriale del 27.2.2015;</w:t>
      </w:r>
    </w:p>
    <w:p w:rsidR="00A900BB" w:rsidRPr="00A900BB" w:rsidRDefault="00A900BB" w:rsidP="00A900BB">
      <w:pPr>
        <w:ind w:left="709" w:hanging="709"/>
        <w:rPr>
          <w:rFonts w:cs="Tahoma"/>
          <w:szCs w:val="22"/>
        </w:rPr>
      </w:pPr>
      <w:r w:rsidRPr="00A900BB">
        <w:rPr>
          <w:rFonts w:cs="Tahoma"/>
          <w:szCs w:val="22"/>
        </w:rPr>
        <w:t xml:space="preserve">VISTA la delega del Direttore Generale dell’USR per il Piemonte </w:t>
      </w:r>
      <w:proofErr w:type="spellStart"/>
      <w:r w:rsidRPr="00A900BB">
        <w:rPr>
          <w:rFonts w:cs="Tahoma"/>
          <w:szCs w:val="22"/>
        </w:rPr>
        <w:t>Prot</w:t>
      </w:r>
      <w:proofErr w:type="spellEnd"/>
      <w:r w:rsidRPr="00A900BB">
        <w:rPr>
          <w:rFonts w:cs="Tahoma"/>
          <w:szCs w:val="22"/>
        </w:rPr>
        <w:t xml:space="preserve">. 2356 del 31 Marzo 2015 per la determinazione dell’organico di diritto per </w:t>
      </w:r>
      <w:proofErr w:type="spellStart"/>
      <w:r w:rsidRPr="00A900BB">
        <w:rPr>
          <w:rFonts w:cs="Tahoma"/>
          <w:szCs w:val="22"/>
        </w:rPr>
        <w:t>l’a.s.</w:t>
      </w:r>
      <w:proofErr w:type="spellEnd"/>
      <w:r w:rsidRPr="00A900BB">
        <w:rPr>
          <w:rFonts w:cs="Tahoma"/>
          <w:szCs w:val="22"/>
        </w:rPr>
        <w:t xml:space="preserve"> 2015/2016;</w:t>
      </w:r>
    </w:p>
    <w:p w:rsidR="00A900BB" w:rsidRPr="00A900BB" w:rsidRDefault="00A900BB" w:rsidP="00A900BB">
      <w:pPr>
        <w:ind w:left="709" w:hanging="709"/>
        <w:rPr>
          <w:rFonts w:cs="Tahoma"/>
          <w:szCs w:val="22"/>
        </w:rPr>
      </w:pPr>
      <w:r w:rsidRPr="00A900BB">
        <w:rPr>
          <w:rFonts w:cs="Tahoma"/>
          <w:szCs w:val="22"/>
        </w:rPr>
        <w:t>CONSIDERATO</w:t>
      </w:r>
      <w:r w:rsidRPr="00A900BB">
        <w:rPr>
          <w:rFonts w:cs="Tahoma"/>
          <w:b/>
          <w:szCs w:val="22"/>
        </w:rPr>
        <w:t xml:space="preserve"> </w:t>
      </w:r>
      <w:r w:rsidRPr="00A900BB">
        <w:rPr>
          <w:rFonts w:cs="Tahoma"/>
          <w:szCs w:val="22"/>
        </w:rPr>
        <w:t xml:space="preserve">che gli alunni previsti, segnalati dai Capi Istituto risultano essere pari a </w:t>
      </w:r>
      <w:r w:rsidRPr="00A900BB">
        <w:rPr>
          <w:rFonts w:cs="Tahoma"/>
          <w:b/>
          <w:szCs w:val="22"/>
        </w:rPr>
        <w:t xml:space="preserve">25421 </w:t>
      </w:r>
      <w:r w:rsidRPr="00A900BB">
        <w:rPr>
          <w:rFonts w:cs="Tahoma"/>
          <w:szCs w:val="22"/>
        </w:rPr>
        <w:t xml:space="preserve">e che pertanto si rende necessario autorizzare </w:t>
      </w:r>
      <w:r w:rsidRPr="00A900BB">
        <w:rPr>
          <w:rFonts w:cs="Tahoma"/>
          <w:b/>
          <w:szCs w:val="22"/>
        </w:rPr>
        <w:t xml:space="preserve">n. 1137 classi </w:t>
      </w:r>
      <w:r w:rsidRPr="00A900BB">
        <w:rPr>
          <w:rFonts w:cs="Tahoma"/>
          <w:szCs w:val="22"/>
        </w:rPr>
        <w:t xml:space="preserve"> di cui n. </w:t>
      </w:r>
      <w:r w:rsidRPr="00A900BB">
        <w:rPr>
          <w:rFonts w:cs="Tahoma"/>
          <w:b/>
          <w:szCs w:val="22"/>
        </w:rPr>
        <w:t xml:space="preserve">29 </w:t>
      </w:r>
      <w:r w:rsidRPr="00A900BB">
        <w:rPr>
          <w:rFonts w:cs="Tahoma"/>
          <w:szCs w:val="22"/>
        </w:rPr>
        <w:t xml:space="preserve">articolate;  </w:t>
      </w:r>
    </w:p>
    <w:p w:rsidR="00A900BB" w:rsidRPr="00A900BB" w:rsidRDefault="00A900BB" w:rsidP="00A900BB">
      <w:pPr>
        <w:ind w:left="709" w:hanging="709"/>
        <w:rPr>
          <w:rFonts w:cs="Tahoma"/>
          <w:szCs w:val="22"/>
        </w:rPr>
      </w:pPr>
      <w:r w:rsidRPr="00A900BB">
        <w:rPr>
          <w:rFonts w:cs="Tahoma"/>
          <w:szCs w:val="22"/>
        </w:rPr>
        <w:t>RITENUTO necessario, al fine di contenere i posti nel limite del contingente assegnato, e dopo aver effettuato le opportune verifiche sulle proposte dei Dirigenti Scolastici, modificare le previsioni effettuate dalle singole istituzioni scolastiche;</w:t>
      </w:r>
    </w:p>
    <w:p w:rsidR="00A900BB" w:rsidRPr="00A900BB" w:rsidRDefault="00A900BB" w:rsidP="00A900BB">
      <w:pPr>
        <w:rPr>
          <w:rFonts w:cs="Tahoma"/>
          <w:szCs w:val="22"/>
        </w:rPr>
      </w:pPr>
      <w:r w:rsidRPr="00A900BB">
        <w:rPr>
          <w:rFonts w:cs="Tahoma"/>
          <w:szCs w:val="22"/>
        </w:rPr>
        <w:t>SENTITI</w:t>
      </w:r>
      <w:r w:rsidR="0055432D">
        <w:rPr>
          <w:rFonts w:cs="Tahoma"/>
          <w:szCs w:val="22"/>
        </w:rPr>
        <w:t xml:space="preserve"> </w:t>
      </w:r>
      <w:r w:rsidRPr="00A900BB">
        <w:rPr>
          <w:rFonts w:cs="Tahoma"/>
          <w:szCs w:val="22"/>
        </w:rPr>
        <w:t>i Dirigenti scolastici delle istituzioni secondarie di II grado;</w:t>
      </w:r>
    </w:p>
    <w:p w:rsidR="0022691B" w:rsidRDefault="0022691B" w:rsidP="00A900BB">
      <w:pPr>
        <w:jc w:val="center"/>
        <w:rPr>
          <w:rFonts w:cs="Tahoma"/>
          <w:b/>
          <w:szCs w:val="22"/>
        </w:rPr>
      </w:pPr>
    </w:p>
    <w:p w:rsidR="00AF4499" w:rsidRDefault="00AF4499" w:rsidP="00A900BB">
      <w:pPr>
        <w:jc w:val="center"/>
        <w:rPr>
          <w:rFonts w:cs="Tahoma"/>
          <w:b/>
          <w:szCs w:val="22"/>
        </w:rPr>
      </w:pPr>
    </w:p>
    <w:p w:rsidR="00A900BB" w:rsidRDefault="00A900BB" w:rsidP="00A900BB">
      <w:pPr>
        <w:jc w:val="center"/>
        <w:rPr>
          <w:rFonts w:cs="Tahoma"/>
          <w:b/>
          <w:szCs w:val="22"/>
        </w:rPr>
      </w:pPr>
      <w:r w:rsidRPr="00A900BB">
        <w:rPr>
          <w:rFonts w:cs="Tahoma"/>
          <w:b/>
          <w:szCs w:val="22"/>
        </w:rPr>
        <w:t>D E C R E T A</w:t>
      </w:r>
    </w:p>
    <w:p w:rsidR="0022691B" w:rsidRPr="00A900BB" w:rsidRDefault="0022691B" w:rsidP="00A900BB">
      <w:pPr>
        <w:jc w:val="center"/>
        <w:rPr>
          <w:rFonts w:cs="Tahoma"/>
          <w:b/>
          <w:szCs w:val="22"/>
        </w:rPr>
      </w:pPr>
    </w:p>
    <w:p w:rsidR="00A900BB" w:rsidRDefault="00A900BB" w:rsidP="00A900BB">
      <w:pPr>
        <w:rPr>
          <w:rFonts w:cs="Tahoma"/>
          <w:szCs w:val="22"/>
        </w:rPr>
      </w:pPr>
      <w:r w:rsidRPr="00A900BB">
        <w:rPr>
          <w:rFonts w:cs="Tahoma"/>
          <w:b/>
          <w:szCs w:val="22"/>
        </w:rPr>
        <w:t xml:space="preserve">Art. 1) </w:t>
      </w:r>
      <w:r w:rsidRPr="00A900BB">
        <w:rPr>
          <w:rFonts w:cs="Tahoma"/>
          <w:szCs w:val="22"/>
        </w:rPr>
        <w:t xml:space="preserve">La dotazione organica degli Istituti e Scuole d’Istruzione secondaria di secondo grado della provincia di Cuneo, per l’anno scolastico 2015/16 risulta essere pari a </w:t>
      </w:r>
      <w:r w:rsidRPr="00A900BB">
        <w:rPr>
          <w:rFonts w:cs="Tahoma"/>
          <w:b/>
          <w:szCs w:val="22"/>
        </w:rPr>
        <w:t>1.800 posti</w:t>
      </w:r>
      <w:r w:rsidRPr="00A900BB">
        <w:rPr>
          <w:rFonts w:cs="Tahoma"/>
          <w:szCs w:val="22"/>
        </w:rPr>
        <w:t>.</w:t>
      </w:r>
    </w:p>
    <w:p w:rsidR="0022691B" w:rsidRDefault="0022691B" w:rsidP="00A900BB">
      <w:pPr>
        <w:rPr>
          <w:rFonts w:cs="Tahoma"/>
          <w:szCs w:val="22"/>
        </w:rPr>
      </w:pPr>
    </w:p>
    <w:p w:rsidR="0022691B" w:rsidRPr="00A900BB" w:rsidRDefault="0022691B" w:rsidP="00A900BB">
      <w:pPr>
        <w:rPr>
          <w:rFonts w:cs="Tahoma"/>
          <w:szCs w:val="22"/>
        </w:rPr>
      </w:pPr>
    </w:p>
    <w:p w:rsidR="00A900BB" w:rsidRPr="00A900BB" w:rsidRDefault="00A900BB" w:rsidP="00A900BB">
      <w:pPr>
        <w:rPr>
          <w:rFonts w:cs="Tahoma"/>
          <w:szCs w:val="22"/>
        </w:rPr>
      </w:pPr>
      <w:r w:rsidRPr="00A900BB">
        <w:rPr>
          <w:rFonts w:cs="Tahoma"/>
          <w:b/>
          <w:szCs w:val="22"/>
        </w:rPr>
        <w:lastRenderedPageBreak/>
        <w:t xml:space="preserve">Art. 2) </w:t>
      </w:r>
      <w:r w:rsidRPr="00A900BB">
        <w:rPr>
          <w:rFonts w:cs="Tahoma"/>
          <w:szCs w:val="22"/>
        </w:rPr>
        <w:t>Per l’anno scolastico 2015/16 l’organico di ciascun Istituto d’istruzione secondaria secondo grado viene  determinato secondo gli allegati analitici elenchi che costituiscono parte integrante del presente provvedimento.</w:t>
      </w:r>
    </w:p>
    <w:p w:rsidR="00A900BB" w:rsidRPr="00A900BB" w:rsidRDefault="00A900BB" w:rsidP="00A900BB">
      <w:pPr>
        <w:rPr>
          <w:rFonts w:cs="Tahoma"/>
          <w:szCs w:val="22"/>
        </w:rPr>
      </w:pPr>
    </w:p>
    <w:p w:rsidR="00A900BB" w:rsidRPr="00A900BB" w:rsidRDefault="00A900BB" w:rsidP="00A900BB">
      <w:pPr>
        <w:ind w:left="2880"/>
        <w:jc w:val="center"/>
        <w:rPr>
          <w:rFonts w:cs="Tahoma"/>
          <w:szCs w:val="22"/>
        </w:rPr>
      </w:pPr>
      <w:r w:rsidRPr="00A900BB">
        <w:rPr>
          <w:rFonts w:cs="Tahoma"/>
          <w:szCs w:val="22"/>
        </w:rPr>
        <w:t>IL DIRIGENTE</w:t>
      </w:r>
    </w:p>
    <w:p w:rsidR="00A900BB" w:rsidRPr="00A900BB" w:rsidRDefault="00A900BB" w:rsidP="00A900BB">
      <w:pPr>
        <w:ind w:left="2880"/>
        <w:jc w:val="center"/>
        <w:rPr>
          <w:rFonts w:cs="Tahoma"/>
          <w:szCs w:val="22"/>
        </w:rPr>
      </w:pPr>
      <w:r w:rsidRPr="00A900BB">
        <w:rPr>
          <w:rFonts w:cs="Tahoma"/>
          <w:szCs w:val="22"/>
        </w:rPr>
        <w:t>Stefano SURANITI</w:t>
      </w:r>
    </w:p>
    <w:p w:rsidR="00A900BB" w:rsidRPr="00A900BB" w:rsidRDefault="00A900BB" w:rsidP="00A900BB">
      <w:pPr>
        <w:ind w:left="2880"/>
        <w:jc w:val="center"/>
        <w:rPr>
          <w:rFonts w:cs="Times New Roman"/>
          <w:szCs w:val="22"/>
        </w:rPr>
      </w:pPr>
      <w:r w:rsidRPr="00A900BB">
        <w:rPr>
          <w:szCs w:val="22"/>
        </w:rPr>
        <w:t>Firma autografa sostituita a mezzo stampa ai sensi</w:t>
      </w:r>
    </w:p>
    <w:p w:rsidR="00A900BB" w:rsidRDefault="00A900BB" w:rsidP="00A900BB">
      <w:pPr>
        <w:ind w:left="2880"/>
        <w:jc w:val="center"/>
        <w:rPr>
          <w:szCs w:val="22"/>
        </w:rPr>
      </w:pPr>
      <w:r w:rsidRPr="00A900BB">
        <w:rPr>
          <w:szCs w:val="22"/>
        </w:rPr>
        <w:t xml:space="preserve"> dell’art. 3, comma 2 del decreto legislativo n. 39/1993</w:t>
      </w:r>
    </w:p>
    <w:p w:rsidR="0022691B" w:rsidRDefault="0022691B" w:rsidP="00A900BB">
      <w:pPr>
        <w:ind w:left="2880"/>
        <w:jc w:val="center"/>
        <w:rPr>
          <w:szCs w:val="22"/>
        </w:rPr>
      </w:pPr>
    </w:p>
    <w:p w:rsidR="0022691B" w:rsidRPr="00A900BB" w:rsidRDefault="0022691B" w:rsidP="00A900BB">
      <w:pPr>
        <w:ind w:left="2880"/>
        <w:jc w:val="center"/>
        <w:rPr>
          <w:szCs w:val="22"/>
        </w:rPr>
      </w:pPr>
    </w:p>
    <w:p w:rsidR="00CD7B9F" w:rsidRPr="005A4859" w:rsidRDefault="00CD7B9F" w:rsidP="00CD7B9F">
      <w:pPr>
        <w:rPr>
          <w:rFonts w:cs="Tahoma"/>
          <w:sz w:val="20"/>
        </w:rPr>
      </w:pPr>
      <w:r w:rsidRPr="005A4859">
        <w:rPr>
          <w:rFonts w:cs="Tahoma"/>
          <w:sz w:val="20"/>
        </w:rPr>
        <w:t xml:space="preserve">                    Ai Sigg. DIRIGENTI SCOLASTICI</w:t>
      </w:r>
    </w:p>
    <w:p w:rsidR="00CD7B9F" w:rsidRPr="005A4859" w:rsidRDefault="00CD7B9F" w:rsidP="00CD7B9F">
      <w:pPr>
        <w:rPr>
          <w:rFonts w:cs="Tahoma"/>
          <w:sz w:val="20"/>
        </w:rPr>
      </w:pPr>
      <w:r w:rsidRPr="005A4859">
        <w:rPr>
          <w:rFonts w:cs="Tahoma"/>
          <w:sz w:val="20"/>
        </w:rPr>
        <w:t xml:space="preserve">                    Istituti e Scuole Istruzione Secondaria II grado   </w:t>
      </w:r>
    </w:p>
    <w:p w:rsidR="00CD7B9F" w:rsidRPr="005A4859" w:rsidRDefault="00CD7B9F" w:rsidP="00CD7B9F">
      <w:pPr>
        <w:rPr>
          <w:rFonts w:cs="Tahoma"/>
          <w:sz w:val="20"/>
          <w:u w:val="single"/>
        </w:rPr>
      </w:pPr>
      <w:r w:rsidRPr="005A4859">
        <w:rPr>
          <w:rFonts w:cs="Tahoma"/>
          <w:sz w:val="20"/>
        </w:rPr>
        <w:t xml:space="preserve">                     </w:t>
      </w:r>
      <w:r w:rsidRPr="005A4859">
        <w:rPr>
          <w:rFonts w:cs="Tahoma"/>
          <w:sz w:val="20"/>
          <w:u w:val="single"/>
        </w:rPr>
        <w:t>LL.SS. IN  PROVINCIA</w:t>
      </w:r>
    </w:p>
    <w:p w:rsidR="00CD7B9F" w:rsidRPr="005A4859" w:rsidRDefault="00CD7B9F" w:rsidP="00CD7B9F">
      <w:pPr>
        <w:rPr>
          <w:rFonts w:cs="Tahoma"/>
          <w:sz w:val="20"/>
          <w:u w:val="single"/>
        </w:rPr>
      </w:pPr>
      <w:r w:rsidRPr="005A4859">
        <w:rPr>
          <w:rFonts w:cs="Tahoma"/>
          <w:sz w:val="20"/>
        </w:rPr>
        <w:t xml:space="preserve">                     All'ALBO </w:t>
      </w:r>
      <w:r w:rsidRPr="005A4859">
        <w:rPr>
          <w:rFonts w:cs="Tahoma"/>
          <w:sz w:val="20"/>
        </w:rPr>
        <w:tab/>
      </w:r>
      <w:r w:rsidRPr="005A4859">
        <w:rPr>
          <w:rFonts w:cs="Tahoma"/>
          <w:sz w:val="20"/>
        </w:rPr>
        <w:tab/>
      </w:r>
      <w:r w:rsidRPr="005A4859">
        <w:rPr>
          <w:rFonts w:cs="Tahoma"/>
          <w:sz w:val="20"/>
        </w:rPr>
        <w:tab/>
      </w:r>
      <w:r w:rsidRPr="005A4859">
        <w:rPr>
          <w:rFonts w:cs="Tahoma"/>
          <w:sz w:val="20"/>
        </w:rPr>
        <w:tab/>
      </w:r>
      <w:r w:rsidRPr="005A4859">
        <w:rPr>
          <w:rFonts w:cs="Tahoma"/>
          <w:sz w:val="20"/>
          <w:u w:val="single"/>
        </w:rPr>
        <w:t>SEDE</w:t>
      </w:r>
    </w:p>
    <w:p w:rsidR="00CD7B9F" w:rsidRPr="005A4859" w:rsidRDefault="00CD7B9F" w:rsidP="00CD7B9F">
      <w:pPr>
        <w:rPr>
          <w:rFonts w:cs="Tahoma"/>
          <w:sz w:val="20"/>
          <w:u w:val="single"/>
        </w:rPr>
      </w:pPr>
      <w:r w:rsidRPr="005A4859">
        <w:rPr>
          <w:rFonts w:cs="Tahoma"/>
          <w:sz w:val="20"/>
        </w:rPr>
        <w:t xml:space="preserve">                     Alle Organizzazioni Sindacali </w:t>
      </w:r>
      <w:r w:rsidRPr="005A4859">
        <w:rPr>
          <w:rFonts w:cs="Tahoma"/>
          <w:sz w:val="20"/>
        </w:rPr>
        <w:tab/>
      </w:r>
      <w:r w:rsidRPr="005A4859">
        <w:rPr>
          <w:rFonts w:cs="Tahoma"/>
          <w:sz w:val="20"/>
        </w:rPr>
        <w:tab/>
      </w:r>
      <w:r w:rsidRPr="005A4859">
        <w:rPr>
          <w:rFonts w:cs="Tahoma"/>
          <w:sz w:val="20"/>
          <w:u w:val="single"/>
        </w:rPr>
        <w:t>LORO SEDI</w:t>
      </w:r>
    </w:p>
    <w:p w:rsidR="00CD7B9F" w:rsidRPr="005A4859" w:rsidRDefault="00CD7B9F" w:rsidP="00CD7B9F">
      <w:pPr>
        <w:rPr>
          <w:rFonts w:cs="Tahoma"/>
          <w:sz w:val="20"/>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Pr="00A900BB" w:rsidRDefault="007A41E6" w:rsidP="007A41E6">
      <w:pPr>
        <w:rPr>
          <w:szCs w:val="22"/>
        </w:rPr>
      </w:pPr>
    </w:p>
    <w:p w:rsidR="007A41E6" w:rsidRDefault="007A41E6" w:rsidP="007A41E6"/>
    <w:p w:rsidR="00917BFF" w:rsidRPr="007A41E6" w:rsidRDefault="007A41E6" w:rsidP="007A41E6">
      <w:pPr>
        <w:tabs>
          <w:tab w:val="left" w:pos="1073"/>
        </w:tabs>
      </w:pPr>
      <w:r>
        <w:tab/>
      </w:r>
    </w:p>
    <w:sectPr w:rsidR="00917BFF" w:rsidRPr="007A41E6" w:rsidSect="00E8176E">
      <w:headerReference w:type="even" r:id="rId9"/>
      <w:headerReference w:type="default" r:id="rId10"/>
      <w:footerReference w:type="even" r:id="rId11"/>
      <w:footerReference w:type="default" r:id="rId12"/>
      <w:headerReference w:type="first" r:id="rId13"/>
      <w:footerReference w:type="first" r:id="rId14"/>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CA" w:rsidRDefault="006A32CA" w:rsidP="00735857">
      <w:pPr>
        <w:spacing w:after="0" w:line="240" w:lineRule="auto"/>
      </w:pPr>
      <w:r>
        <w:separator/>
      </w:r>
    </w:p>
  </w:endnote>
  <w:endnote w:type="continuationSeparator" w:id="0">
    <w:p w:rsidR="006A32CA" w:rsidRDefault="006A32CA"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74" w:rsidRDefault="005A19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299085</wp:posOffset>
                  </wp:positionH>
                  <wp:positionV relativeFrom="paragraph">
                    <wp:posOffset>-161290</wp:posOffset>
                  </wp:positionV>
                  <wp:extent cx="6100997" cy="1043940"/>
                  <wp:effectExtent l="0" t="0" r="0" b="38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997" cy="1043940"/>
                          </a:xfrm>
                          <a:prstGeom prst="rect">
                            <a:avLst/>
                          </a:prstGeom>
                          <a:noFill/>
                          <a:ln w="9525">
                            <a:noFill/>
                            <a:miter lim="800000"/>
                            <a:headEnd/>
                            <a:tailEnd/>
                          </a:ln>
                        </wps:spPr>
                        <wps:txb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561102"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proofErr w:type="spellStart"/>
                              <w:r>
                                <w:rPr>
                                  <w:rFonts w:ascii="Copperplate Gothic Bold" w:hAnsi="Copperplate Gothic Bold"/>
                                  <w:color w:val="DE0029"/>
                                  <w:sz w:val="16"/>
                                  <w:szCs w:val="16"/>
                                </w:rPr>
                                <w:t>irma</w:t>
                              </w:r>
                              <w:proofErr w:type="spellEnd"/>
                              <w:r>
                                <w:rPr>
                                  <w:rFonts w:ascii="Copperplate Gothic Bold" w:hAnsi="Copperplate Gothic Bold"/>
                                  <w:color w:val="DE0029"/>
                                  <w:sz w:val="16"/>
                                  <w:szCs w:val="16"/>
                                </w:rPr>
                                <w:t xml:space="preserve">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3"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36502F" w:rsidRPr="0036502F">
                                <w:rPr>
                                  <w:rFonts w:ascii="Copperplate Gothic Bold" w:hAnsi="Copperplate Gothic Bold"/>
                                  <w:color w:val="FF0000"/>
                                  <w:sz w:val="16"/>
                                  <w:szCs w:val="16"/>
                                </w:rPr>
                                <w:t>Tel</w:t>
                              </w:r>
                              <w:proofErr w:type="spellEnd"/>
                              <w:r w:rsidR="0036502F" w:rsidRPr="0036502F">
                                <w:rPr>
                                  <w:rFonts w:ascii="Copperplate Gothic Bold" w:hAnsi="Copperplate Gothic Bold"/>
                                  <w:color w:val="FF0000"/>
                                  <w:sz w:val="16"/>
                                  <w:szCs w:val="16"/>
                                </w:rPr>
                                <w:t>: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w:t>
                              </w:r>
                              <w:proofErr w:type="spellStart"/>
                              <w:r w:rsidRPr="0036502F">
                                <w:rPr>
                                  <w:rFonts w:ascii="Copperplate Gothic Bold" w:hAnsi="Copperplate Gothic Bold"/>
                                  <w:color w:val="FF0000"/>
                                  <w:sz w:val="16"/>
                                  <w:szCs w:val="16"/>
                                </w:rPr>
                                <w:t>noero</w:t>
                              </w:r>
                              <w:proofErr w:type="spellEnd"/>
                              <w:r w:rsidRPr="0036502F">
                                <w:rPr>
                                  <w:rFonts w:ascii="Copperplate Gothic Bold" w:hAnsi="Copperplate Gothic Bold"/>
                                  <w:color w:val="FF0000"/>
                                  <w:sz w:val="16"/>
                                  <w:szCs w:val="16"/>
                                </w:rPr>
                                <w:t xml:space="preserve">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4"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5" w:history="1">
                                <w:proofErr w:type="spellStart"/>
                                <w:r w:rsidRPr="00586465">
                                  <w:rPr>
                                    <w:rStyle w:val="Collegamentoipertestuale"/>
                                    <w:rFonts w:ascii="Copperplate Gothic Bold" w:hAnsi="Copperplate Gothic Bold"/>
                                    <w:sz w:val="16"/>
                                    <w:szCs w:val="16"/>
                                  </w:rPr>
                                  <w:t>gianmario.zappino</w:t>
                                </w:r>
                                <w:proofErr w:type="spellEnd"/>
                                <w:r w:rsidRPr="00586465">
                                  <w:rPr>
                                    <w:rStyle w:val="Collegamentoipertestuale"/>
                                    <w:rFonts w:ascii="Copperplate Gothic Bold" w:hAnsi="Copperplate Gothic Bold"/>
                                    <w:sz w:val="16"/>
                                    <w:szCs w:val="16"/>
                                  </w:rPr>
                                  <w:t xml:space="preserve"> @istruzione.it</w:t>
                                </w:r>
                              </w:hyperlink>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Pr>
                                  <w:rFonts w:ascii="Copperplate Gothic Bold" w:hAnsi="Copperplate Gothic Bold"/>
                                  <w:color w:val="FF0000"/>
                                  <w:sz w:val="16"/>
                                  <w:szCs w:val="16"/>
                                </w:rPr>
                                <w:t>tel</w:t>
                              </w:r>
                              <w:proofErr w:type="spellEnd"/>
                              <w:r>
                                <w:rPr>
                                  <w:rFonts w:ascii="Copperplate Gothic Bold" w:hAnsi="Copperplate Gothic Bold"/>
                                  <w:color w:val="FF0000"/>
                                  <w:sz w:val="16"/>
                                  <w:szCs w:val="16"/>
                                </w:rPr>
                                <w:t>: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55pt;margin-top:-12.7pt;width:480.4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" filled="f" stroked="f">
                  <v:textbo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561102"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proofErr w:type="spellStart"/>
                        <w:r>
                          <w:rPr>
                            <w:rFonts w:ascii="Copperplate Gothic Bold" w:hAnsi="Copperplate Gothic Bold"/>
                            <w:color w:val="DE0029"/>
                            <w:sz w:val="16"/>
                            <w:szCs w:val="16"/>
                          </w:rPr>
                          <w:t>irma</w:t>
                        </w:r>
                        <w:proofErr w:type="spellEnd"/>
                        <w:r>
                          <w:rPr>
                            <w:rFonts w:ascii="Copperplate Gothic Bold" w:hAnsi="Copperplate Gothic Bold"/>
                            <w:color w:val="DE0029"/>
                            <w:sz w:val="16"/>
                            <w:szCs w:val="16"/>
                          </w:rPr>
                          <w:t xml:space="preserve">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8"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36502F" w:rsidRPr="0036502F">
                          <w:rPr>
                            <w:rFonts w:ascii="Copperplate Gothic Bold" w:hAnsi="Copperplate Gothic Bold"/>
                            <w:color w:val="FF0000"/>
                            <w:sz w:val="16"/>
                            <w:szCs w:val="16"/>
                          </w:rPr>
                          <w:t>Tel</w:t>
                        </w:r>
                        <w:proofErr w:type="spellEnd"/>
                        <w:r w:rsidR="0036502F" w:rsidRPr="0036502F">
                          <w:rPr>
                            <w:rFonts w:ascii="Copperplate Gothic Bold" w:hAnsi="Copperplate Gothic Bold"/>
                            <w:color w:val="FF0000"/>
                            <w:sz w:val="16"/>
                            <w:szCs w:val="16"/>
                          </w:rPr>
                          <w:t>: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w:t>
                        </w:r>
                        <w:proofErr w:type="spellStart"/>
                        <w:r w:rsidRPr="0036502F">
                          <w:rPr>
                            <w:rFonts w:ascii="Copperplate Gothic Bold" w:hAnsi="Copperplate Gothic Bold"/>
                            <w:color w:val="FF0000"/>
                            <w:sz w:val="16"/>
                            <w:szCs w:val="16"/>
                          </w:rPr>
                          <w:t>noero</w:t>
                        </w:r>
                        <w:proofErr w:type="spellEnd"/>
                        <w:r w:rsidRPr="0036502F">
                          <w:rPr>
                            <w:rFonts w:ascii="Copperplate Gothic Bold" w:hAnsi="Copperplate Gothic Bold"/>
                            <w:color w:val="FF0000"/>
                            <w:sz w:val="16"/>
                            <w:szCs w:val="16"/>
                          </w:rPr>
                          <w:t xml:space="preserve">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9"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bookmarkStart w:id="1" w:name="_GoBack"/>
                        <w:bookmarkEnd w:id="1"/>
                        <w:r w:rsidR="000046C2">
                          <w:fldChar w:fldCharType="begin"/>
                        </w:r>
                        <w:r w:rsidR="000046C2">
                          <w:instrText xml:space="preserve"> HYPERLINK "mailto:gianmario.zappino.cn@istruzione.it" </w:instrText>
                        </w:r>
                        <w:r w:rsidR="000046C2">
                          <w:fldChar w:fldCharType="separate"/>
                        </w:r>
                        <w:proofErr w:type="spellStart"/>
                        <w:r w:rsidRPr="00586465">
                          <w:rPr>
                            <w:rStyle w:val="Collegamentoipertestuale"/>
                            <w:rFonts w:ascii="Copperplate Gothic Bold" w:hAnsi="Copperplate Gothic Bold"/>
                            <w:sz w:val="16"/>
                            <w:szCs w:val="16"/>
                          </w:rPr>
                          <w:t>gianmario.zappino</w:t>
                        </w:r>
                        <w:proofErr w:type="spellEnd"/>
                        <w:r w:rsidRPr="00586465">
                          <w:rPr>
                            <w:rStyle w:val="Collegamentoipertestuale"/>
                            <w:rFonts w:ascii="Copperplate Gothic Bold" w:hAnsi="Copperplate Gothic Bold"/>
                            <w:sz w:val="16"/>
                            <w:szCs w:val="16"/>
                          </w:rPr>
                          <w:t xml:space="preserve"> @istruzione.it</w:t>
                        </w:r>
                        <w:r w:rsidR="000046C2">
                          <w:rPr>
                            <w:rStyle w:val="Collegamentoipertestuale"/>
                            <w:rFonts w:ascii="Copperplate Gothic Bold" w:hAnsi="Copperplate Gothic Bold"/>
                            <w:sz w:val="16"/>
                            <w:szCs w:val="16"/>
                          </w:rPr>
                          <w:fldChar w:fldCharType="end"/>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Pr>
                            <w:rFonts w:ascii="Copperplate Gothic Bold" w:hAnsi="Copperplate Gothic Bold"/>
                            <w:color w:val="FF0000"/>
                            <w:sz w:val="16"/>
                            <w:szCs w:val="16"/>
                          </w:rPr>
                          <w:t>tel</w:t>
                        </w:r>
                        <w:proofErr w:type="spellEnd"/>
                        <w:r>
                          <w:rPr>
                            <w:rFonts w:ascii="Copperplate Gothic Bold" w:hAnsi="Copperplate Gothic Bold"/>
                            <w:color w:val="FF0000"/>
                            <w:sz w:val="16"/>
                            <w:szCs w:val="16"/>
                          </w:rPr>
                          <w:t>: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A630EA">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0945" cy="4923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74" w:rsidRDefault="005A1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CA" w:rsidRDefault="006A32CA" w:rsidP="00735857">
      <w:pPr>
        <w:spacing w:after="0" w:line="240" w:lineRule="auto"/>
      </w:pPr>
      <w:r>
        <w:separator/>
      </w:r>
    </w:p>
  </w:footnote>
  <w:footnote w:type="continuationSeparator" w:id="0">
    <w:p w:rsidR="006A32CA" w:rsidRDefault="006A32CA"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74" w:rsidRDefault="005A19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29B59"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CB04F1"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E6"/>
    <w:rsid w:val="000046C2"/>
    <w:rsid w:val="00020ABB"/>
    <w:rsid w:val="00026754"/>
    <w:rsid w:val="00026DD8"/>
    <w:rsid w:val="00060939"/>
    <w:rsid w:val="000634C3"/>
    <w:rsid w:val="0008344D"/>
    <w:rsid w:val="000D0E61"/>
    <w:rsid w:val="00104C46"/>
    <w:rsid w:val="00105DDA"/>
    <w:rsid w:val="0011154D"/>
    <w:rsid w:val="001246E4"/>
    <w:rsid w:val="00132C64"/>
    <w:rsid w:val="00156550"/>
    <w:rsid w:val="00163DE9"/>
    <w:rsid w:val="00171593"/>
    <w:rsid w:val="00171C98"/>
    <w:rsid w:val="00176BD8"/>
    <w:rsid w:val="001C36C6"/>
    <w:rsid w:val="001F07E8"/>
    <w:rsid w:val="001F0B06"/>
    <w:rsid w:val="00221772"/>
    <w:rsid w:val="002234E0"/>
    <w:rsid w:val="0022691B"/>
    <w:rsid w:val="002271E0"/>
    <w:rsid w:val="0023363A"/>
    <w:rsid w:val="002460B0"/>
    <w:rsid w:val="00247A7F"/>
    <w:rsid w:val="00292449"/>
    <w:rsid w:val="002B72D4"/>
    <w:rsid w:val="00342B9D"/>
    <w:rsid w:val="00344177"/>
    <w:rsid w:val="00345336"/>
    <w:rsid w:val="00362060"/>
    <w:rsid w:val="0036502F"/>
    <w:rsid w:val="003B07E1"/>
    <w:rsid w:val="003F03F5"/>
    <w:rsid w:val="00401A01"/>
    <w:rsid w:val="004237FD"/>
    <w:rsid w:val="00425ED9"/>
    <w:rsid w:val="004873EF"/>
    <w:rsid w:val="004A5D7A"/>
    <w:rsid w:val="004C72D7"/>
    <w:rsid w:val="004D6902"/>
    <w:rsid w:val="004E032D"/>
    <w:rsid w:val="0050056C"/>
    <w:rsid w:val="00513C30"/>
    <w:rsid w:val="0054689F"/>
    <w:rsid w:val="0055432D"/>
    <w:rsid w:val="00561102"/>
    <w:rsid w:val="00594191"/>
    <w:rsid w:val="005A1854"/>
    <w:rsid w:val="005A1974"/>
    <w:rsid w:val="005A4859"/>
    <w:rsid w:val="00653E89"/>
    <w:rsid w:val="006630E9"/>
    <w:rsid w:val="0067440E"/>
    <w:rsid w:val="00684E03"/>
    <w:rsid w:val="006933CE"/>
    <w:rsid w:val="006A32CA"/>
    <w:rsid w:val="006C7F03"/>
    <w:rsid w:val="006D2294"/>
    <w:rsid w:val="006D5BCE"/>
    <w:rsid w:val="006E35AD"/>
    <w:rsid w:val="0072653A"/>
    <w:rsid w:val="00735857"/>
    <w:rsid w:val="00764208"/>
    <w:rsid w:val="0077475F"/>
    <w:rsid w:val="007A41E6"/>
    <w:rsid w:val="007B0F03"/>
    <w:rsid w:val="007E61AA"/>
    <w:rsid w:val="008074E6"/>
    <w:rsid w:val="00833790"/>
    <w:rsid w:val="00884C69"/>
    <w:rsid w:val="00887190"/>
    <w:rsid w:val="008B148F"/>
    <w:rsid w:val="008B6D2F"/>
    <w:rsid w:val="008C5F0B"/>
    <w:rsid w:val="008F4B65"/>
    <w:rsid w:val="00913934"/>
    <w:rsid w:val="00917BFF"/>
    <w:rsid w:val="00920922"/>
    <w:rsid w:val="00930855"/>
    <w:rsid w:val="00957E18"/>
    <w:rsid w:val="00982B8F"/>
    <w:rsid w:val="00984E26"/>
    <w:rsid w:val="00A05E12"/>
    <w:rsid w:val="00A20850"/>
    <w:rsid w:val="00A53694"/>
    <w:rsid w:val="00A630EA"/>
    <w:rsid w:val="00A63ADA"/>
    <w:rsid w:val="00A82B7B"/>
    <w:rsid w:val="00A900BB"/>
    <w:rsid w:val="00A93438"/>
    <w:rsid w:val="00AD516B"/>
    <w:rsid w:val="00AF4499"/>
    <w:rsid w:val="00AF6D3E"/>
    <w:rsid w:val="00B442B8"/>
    <w:rsid w:val="00B9467A"/>
    <w:rsid w:val="00BC48AB"/>
    <w:rsid w:val="00C13338"/>
    <w:rsid w:val="00C42C1D"/>
    <w:rsid w:val="00C443DF"/>
    <w:rsid w:val="00C94F10"/>
    <w:rsid w:val="00CB447C"/>
    <w:rsid w:val="00CC364F"/>
    <w:rsid w:val="00CD146C"/>
    <w:rsid w:val="00CD7B9F"/>
    <w:rsid w:val="00CE7F60"/>
    <w:rsid w:val="00D0707B"/>
    <w:rsid w:val="00D230BD"/>
    <w:rsid w:val="00D402CD"/>
    <w:rsid w:val="00D87D0A"/>
    <w:rsid w:val="00DC5B6B"/>
    <w:rsid w:val="00DF38D4"/>
    <w:rsid w:val="00E20548"/>
    <w:rsid w:val="00E626C5"/>
    <w:rsid w:val="00E7598E"/>
    <w:rsid w:val="00E8176E"/>
    <w:rsid w:val="00EA2144"/>
    <w:rsid w:val="00EB2FA3"/>
    <w:rsid w:val="00EB552B"/>
    <w:rsid w:val="00F06B1B"/>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52335">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mailto:irma.rosso.cn@istruzione.it" TargetMode="External"/><Relationship Id="rId3" Type="http://schemas.openxmlformats.org/officeDocument/2006/relationships/hyperlink" Target="mailto:irma.rosso.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5" Type="http://schemas.openxmlformats.org/officeDocument/2006/relationships/hyperlink" Target="mailto:gianmario.zappino.cn@istruzione.it" TargetMode="External"/><Relationship Id="rId10" Type="http://schemas.openxmlformats.org/officeDocument/2006/relationships/image" Target="media/image2.png"/><Relationship Id="rId4" Type="http://schemas.openxmlformats.org/officeDocument/2006/relationships/hyperlink" Target="mailto:ida.noero.cn@istruzione.it" TargetMode="External"/><Relationship Id="rId9" Type="http://schemas.openxmlformats.org/officeDocument/2006/relationships/hyperlink" Target="mailto:ida.noero.cn@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esktop\modello%20circolare%20con%20recapi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7FEB-E069-478B-963E-A03C5CEE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circolare con recapiti.dotx</Template>
  <TotalTime>1</TotalTime>
  <Pages>3</Pages>
  <Words>670</Words>
  <Characters>3823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Suraniti</dc:creator>
  <cp:lastModifiedBy>Administrator</cp:lastModifiedBy>
  <cp:revision>2</cp:revision>
  <cp:lastPrinted>2015-05-27T07:18:00Z</cp:lastPrinted>
  <dcterms:created xsi:type="dcterms:W3CDTF">2015-05-27T09:03:00Z</dcterms:created>
  <dcterms:modified xsi:type="dcterms:W3CDTF">2015-05-27T09:03:00Z</dcterms:modified>
</cp:coreProperties>
</file>