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D8" w:rsidRDefault="000E3CD8" w:rsidP="00CD705C">
      <w:pPr>
        <w:rPr>
          <w:rFonts w:cs="Arial"/>
          <w:szCs w:val="22"/>
        </w:rPr>
      </w:pPr>
    </w:p>
    <w:p w:rsidR="009A397C" w:rsidRDefault="00CD705C" w:rsidP="00CD705C">
      <w:pPr>
        <w:rPr>
          <w:rFonts w:cs="Arial"/>
          <w:szCs w:val="22"/>
        </w:rPr>
      </w:pPr>
      <w:proofErr w:type="spellStart"/>
      <w:r w:rsidRPr="00CD705C">
        <w:rPr>
          <w:rFonts w:cs="Arial"/>
          <w:szCs w:val="22"/>
        </w:rPr>
        <w:t>Prot</w:t>
      </w:r>
      <w:proofErr w:type="spellEnd"/>
      <w:r w:rsidRPr="00CD705C">
        <w:rPr>
          <w:rFonts w:cs="Arial"/>
          <w:szCs w:val="22"/>
        </w:rPr>
        <w:t xml:space="preserve">. n.  </w:t>
      </w:r>
      <w:r w:rsidR="00A95F14">
        <w:rPr>
          <w:rFonts w:cs="Arial"/>
          <w:szCs w:val="22"/>
        </w:rPr>
        <w:t>2767</w:t>
      </w:r>
      <w:r w:rsidR="0053202B">
        <w:rPr>
          <w:rFonts w:cs="Arial"/>
          <w:szCs w:val="22"/>
        </w:rPr>
        <w:t>/C</w:t>
      </w:r>
      <w:r w:rsidR="00A95F14">
        <w:rPr>
          <w:rFonts w:cs="Arial"/>
          <w:szCs w:val="22"/>
        </w:rPr>
        <w:t>03</w:t>
      </w:r>
      <w:r w:rsidR="0053202B">
        <w:rPr>
          <w:rFonts w:cs="Arial"/>
          <w:szCs w:val="22"/>
        </w:rPr>
        <w:t>a</w:t>
      </w:r>
      <w:r>
        <w:rPr>
          <w:rFonts w:cs="Arial"/>
          <w:szCs w:val="22"/>
        </w:rPr>
        <w:t xml:space="preserve">                                           </w:t>
      </w:r>
      <w:r w:rsidRPr="00CD705C">
        <w:rPr>
          <w:rFonts w:cs="Arial"/>
          <w:szCs w:val="22"/>
        </w:rPr>
        <w:tab/>
        <w:t xml:space="preserve">Cuneo, </w:t>
      </w:r>
      <w:r w:rsidR="009A397C">
        <w:rPr>
          <w:rFonts w:cs="Arial"/>
          <w:szCs w:val="22"/>
        </w:rPr>
        <w:t xml:space="preserve"> </w:t>
      </w:r>
      <w:r w:rsidR="00431E87">
        <w:rPr>
          <w:rFonts w:cs="Arial"/>
          <w:szCs w:val="22"/>
        </w:rPr>
        <w:t>13.4.2016</w:t>
      </w:r>
    </w:p>
    <w:p w:rsidR="000E3CD8" w:rsidRPr="00CD705C" w:rsidRDefault="000E3CD8" w:rsidP="00CD705C">
      <w:pPr>
        <w:rPr>
          <w:rFonts w:cs="Arial"/>
          <w:szCs w:val="22"/>
        </w:rPr>
      </w:pPr>
    </w:p>
    <w:p w:rsidR="00CD705C" w:rsidRPr="00CD705C" w:rsidRDefault="00CD705C" w:rsidP="00CD705C">
      <w:pPr>
        <w:jc w:val="right"/>
        <w:rPr>
          <w:rFonts w:cs="Arial"/>
          <w:szCs w:val="22"/>
        </w:rPr>
      </w:pPr>
      <w:r w:rsidRPr="00CD705C">
        <w:rPr>
          <w:rFonts w:cs="Arial"/>
          <w:szCs w:val="22"/>
        </w:rPr>
        <w:t>- AI DIRIGENTI SCOLASTICI</w:t>
      </w:r>
    </w:p>
    <w:p w:rsidR="00CD705C" w:rsidRPr="00CD705C" w:rsidRDefault="00CD705C" w:rsidP="00CD705C">
      <w:pPr>
        <w:jc w:val="right"/>
        <w:rPr>
          <w:rFonts w:cs="Arial"/>
          <w:szCs w:val="22"/>
        </w:rPr>
      </w:pPr>
      <w:r w:rsidRPr="00CD705C">
        <w:rPr>
          <w:rFonts w:cs="Arial"/>
          <w:szCs w:val="22"/>
        </w:rPr>
        <w:t>DELLE SCUOLE ED ISTITUTI</w:t>
      </w:r>
    </w:p>
    <w:p w:rsidR="00CD705C" w:rsidRPr="00CD705C" w:rsidRDefault="00CD705C" w:rsidP="00CD705C">
      <w:pPr>
        <w:jc w:val="right"/>
        <w:rPr>
          <w:rFonts w:cs="Arial"/>
          <w:szCs w:val="22"/>
        </w:rPr>
      </w:pPr>
      <w:r w:rsidRPr="00CD705C">
        <w:rPr>
          <w:rFonts w:cs="Arial"/>
          <w:szCs w:val="22"/>
        </w:rPr>
        <w:t>DI OGNI ORDINE E GRADO</w:t>
      </w:r>
    </w:p>
    <w:p w:rsidR="00CD705C" w:rsidRPr="00CD705C" w:rsidRDefault="00CD705C" w:rsidP="00CD705C">
      <w:pPr>
        <w:jc w:val="right"/>
        <w:rPr>
          <w:rFonts w:cs="Arial"/>
          <w:szCs w:val="22"/>
        </w:rPr>
      </w:pPr>
      <w:r w:rsidRPr="00CD705C">
        <w:rPr>
          <w:rFonts w:cs="Arial"/>
          <w:szCs w:val="22"/>
        </w:rPr>
        <w:t>DELLA PROVINCIA</w:t>
      </w:r>
    </w:p>
    <w:p w:rsidR="00CD705C" w:rsidRPr="00CD705C" w:rsidRDefault="00CD705C" w:rsidP="00CD705C">
      <w:pPr>
        <w:jc w:val="right"/>
        <w:rPr>
          <w:rFonts w:cs="Arial"/>
          <w:szCs w:val="22"/>
        </w:rPr>
      </w:pPr>
      <w:r w:rsidRPr="00CD705C">
        <w:rPr>
          <w:rFonts w:cs="Arial"/>
          <w:szCs w:val="22"/>
        </w:rPr>
        <w:t>- ALLE OO.SS. SCUOLA – LORO SEDI</w:t>
      </w:r>
    </w:p>
    <w:p w:rsidR="00CD705C" w:rsidRPr="00CD705C" w:rsidRDefault="00CD705C" w:rsidP="00CD705C">
      <w:pPr>
        <w:jc w:val="right"/>
        <w:rPr>
          <w:rFonts w:cs="Arial"/>
          <w:szCs w:val="22"/>
        </w:rPr>
      </w:pPr>
      <w:r w:rsidRPr="00CD705C">
        <w:rPr>
          <w:rFonts w:cs="Arial"/>
          <w:szCs w:val="22"/>
        </w:rPr>
        <w:t>- ALL’ALBO</w:t>
      </w:r>
    </w:p>
    <w:p w:rsidR="00CD705C" w:rsidRDefault="00CD705C" w:rsidP="00756AE7">
      <w:pPr>
        <w:jc w:val="right"/>
        <w:rPr>
          <w:rFonts w:cs="Arial"/>
          <w:szCs w:val="22"/>
        </w:rPr>
      </w:pPr>
      <w:r w:rsidRPr="00CD705C">
        <w:rPr>
          <w:rFonts w:cs="Arial"/>
          <w:szCs w:val="22"/>
        </w:rPr>
        <w:t>- ALL’U.R.P.  SEDE</w:t>
      </w:r>
    </w:p>
    <w:p w:rsidR="000E3CD8" w:rsidRPr="00CD705C" w:rsidRDefault="000E3CD8" w:rsidP="00756AE7">
      <w:pPr>
        <w:jc w:val="right"/>
        <w:rPr>
          <w:rFonts w:cs="Arial"/>
          <w:szCs w:val="22"/>
        </w:rPr>
      </w:pPr>
    </w:p>
    <w:p w:rsidR="009A397C" w:rsidRPr="009A397C" w:rsidRDefault="009A397C" w:rsidP="00DC1A0D">
      <w:pPr>
        <w:spacing w:after="0" w:line="240" w:lineRule="auto"/>
        <w:jc w:val="left"/>
        <w:rPr>
          <w:rFonts w:cs="Arial"/>
          <w:b/>
          <w:szCs w:val="22"/>
        </w:rPr>
      </w:pPr>
      <w:r w:rsidRPr="009A397C">
        <w:rPr>
          <w:rFonts w:cs="Arial"/>
          <w:szCs w:val="22"/>
        </w:rPr>
        <w:t>Oggetto:</w:t>
      </w:r>
      <w:r w:rsidR="00DC1A0D">
        <w:rPr>
          <w:rFonts w:cs="Arial"/>
          <w:szCs w:val="22"/>
        </w:rPr>
        <w:t xml:space="preserve">    </w:t>
      </w:r>
      <w:r w:rsidRPr="009A397C">
        <w:rPr>
          <w:rFonts w:cs="Arial"/>
          <w:szCs w:val="22"/>
        </w:rPr>
        <w:t xml:space="preserve"> </w:t>
      </w:r>
      <w:r w:rsidRPr="009A397C">
        <w:rPr>
          <w:rFonts w:cs="Arial"/>
          <w:b/>
          <w:szCs w:val="22"/>
        </w:rPr>
        <w:t xml:space="preserve">Art. 7 </w:t>
      </w:r>
      <w:r>
        <w:rPr>
          <w:rFonts w:cs="Arial"/>
          <w:b/>
          <w:szCs w:val="22"/>
        </w:rPr>
        <w:t xml:space="preserve"> - </w:t>
      </w:r>
      <w:r w:rsidR="00DC1A0D">
        <w:rPr>
          <w:rFonts w:cs="Arial"/>
          <w:b/>
          <w:szCs w:val="22"/>
        </w:rPr>
        <w:t xml:space="preserve">  </w:t>
      </w:r>
      <w:r w:rsidRPr="009A397C">
        <w:rPr>
          <w:rFonts w:cs="Arial"/>
          <w:b/>
          <w:szCs w:val="22"/>
        </w:rPr>
        <w:t xml:space="preserve">C.C.N.I. </w:t>
      </w:r>
      <w:r w:rsidR="00DC1A0D">
        <w:rPr>
          <w:rFonts w:cs="Arial"/>
          <w:b/>
          <w:szCs w:val="22"/>
        </w:rPr>
        <w:t xml:space="preserve"> </w:t>
      </w:r>
      <w:r w:rsidRPr="009A397C">
        <w:rPr>
          <w:rFonts w:cs="Arial"/>
          <w:b/>
          <w:szCs w:val="22"/>
        </w:rPr>
        <w:t xml:space="preserve">sulla </w:t>
      </w:r>
      <w:r w:rsidR="00DC1A0D">
        <w:rPr>
          <w:rFonts w:cs="Arial"/>
          <w:b/>
          <w:szCs w:val="22"/>
        </w:rPr>
        <w:t xml:space="preserve"> </w:t>
      </w:r>
      <w:r w:rsidRPr="009A397C">
        <w:rPr>
          <w:rFonts w:cs="Arial"/>
          <w:b/>
          <w:szCs w:val="22"/>
        </w:rPr>
        <w:t>mobilità</w:t>
      </w:r>
      <w:r w:rsidR="00DC1A0D">
        <w:rPr>
          <w:rFonts w:cs="Arial"/>
          <w:b/>
          <w:szCs w:val="22"/>
        </w:rPr>
        <w:t xml:space="preserve"> </w:t>
      </w:r>
      <w:r w:rsidRPr="009A397C">
        <w:rPr>
          <w:rFonts w:cs="Arial"/>
          <w:b/>
          <w:szCs w:val="22"/>
        </w:rPr>
        <w:t xml:space="preserve"> sottoscritto </w:t>
      </w:r>
      <w:r w:rsidR="00DC1A0D">
        <w:rPr>
          <w:rFonts w:cs="Arial"/>
          <w:b/>
          <w:szCs w:val="22"/>
        </w:rPr>
        <w:t xml:space="preserve"> l’8 aprile 2016</w:t>
      </w:r>
    </w:p>
    <w:p w:rsidR="00DC1A0D" w:rsidRDefault="009A397C" w:rsidP="00DC1A0D">
      <w:pPr>
        <w:spacing w:after="0" w:line="240" w:lineRule="auto"/>
        <w:jc w:val="left"/>
        <w:rPr>
          <w:rFonts w:cs="Arial"/>
          <w:b/>
          <w:szCs w:val="22"/>
        </w:rPr>
      </w:pPr>
      <w:r w:rsidRPr="009A397C">
        <w:rPr>
          <w:rFonts w:cs="Arial"/>
          <w:b/>
          <w:szCs w:val="22"/>
        </w:rPr>
        <w:t xml:space="preserve">2016 – </w:t>
      </w:r>
      <w:r>
        <w:rPr>
          <w:rFonts w:cs="Arial"/>
          <w:b/>
          <w:szCs w:val="22"/>
        </w:rPr>
        <w:t xml:space="preserve">  </w:t>
      </w:r>
      <w:r w:rsidRPr="009A397C">
        <w:rPr>
          <w:rFonts w:cs="Arial"/>
          <w:b/>
          <w:szCs w:val="22"/>
        </w:rPr>
        <w:t xml:space="preserve">Rientri, </w:t>
      </w:r>
      <w:r>
        <w:rPr>
          <w:rFonts w:cs="Arial"/>
          <w:b/>
          <w:szCs w:val="22"/>
        </w:rPr>
        <w:t xml:space="preserve">  </w:t>
      </w:r>
      <w:r w:rsidRPr="009A397C">
        <w:rPr>
          <w:rFonts w:cs="Arial"/>
          <w:b/>
          <w:szCs w:val="22"/>
        </w:rPr>
        <w:t>assegnazioni</w:t>
      </w:r>
      <w:r>
        <w:rPr>
          <w:rFonts w:cs="Arial"/>
          <w:b/>
          <w:szCs w:val="22"/>
        </w:rPr>
        <w:t xml:space="preserve"> </w:t>
      </w:r>
      <w:r w:rsidRPr="009A397C">
        <w:rPr>
          <w:rFonts w:cs="Arial"/>
          <w:b/>
          <w:szCs w:val="22"/>
        </w:rPr>
        <w:t xml:space="preserve"> </w:t>
      </w:r>
      <w:r>
        <w:rPr>
          <w:rFonts w:cs="Arial"/>
          <w:b/>
          <w:szCs w:val="22"/>
        </w:rPr>
        <w:t xml:space="preserve"> </w:t>
      </w:r>
      <w:r w:rsidRPr="009A397C">
        <w:rPr>
          <w:rFonts w:cs="Arial"/>
          <w:b/>
          <w:szCs w:val="22"/>
        </w:rPr>
        <w:t>e</w:t>
      </w:r>
      <w:r>
        <w:rPr>
          <w:rFonts w:cs="Arial"/>
          <w:b/>
          <w:szCs w:val="22"/>
        </w:rPr>
        <w:t xml:space="preserve"> </w:t>
      </w:r>
      <w:r w:rsidRPr="009A397C">
        <w:rPr>
          <w:rFonts w:cs="Arial"/>
          <w:b/>
          <w:szCs w:val="22"/>
        </w:rPr>
        <w:t xml:space="preserve"> </w:t>
      </w:r>
      <w:r>
        <w:rPr>
          <w:rFonts w:cs="Arial"/>
          <w:b/>
          <w:szCs w:val="22"/>
        </w:rPr>
        <w:t xml:space="preserve"> </w:t>
      </w:r>
      <w:r w:rsidRPr="009A397C">
        <w:rPr>
          <w:rFonts w:cs="Arial"/>
          <w:b/>
          <w:szCs w:val="22"/>
        </w:rPr>
        <w:t>restituzioni</w:t>
      </w:r>
      <w:r>
        <w:rPr>
          <w:rFonts w:cs="Arial"/>
          <w:b/>
          <w:szCs w:val="22"/>
        </w:rPr>
        <w:t xml:space="preserve">  </w:t>
      </w:r>
      <w:r w:rsidRPr="009A397C">
        <w:rPr>
          <w:rFonts w:cs="Arial"/>
          <w:b/>
          <w:szCs w:val="22"/>
        </w:rPr>
        <w:t>al</w:t>
      </w:r>
      <w:r>
        <w:rPr>
          <w:rFonts w:cs="Arial"/>
          <w:b/>
          <w:szCs w:val="22"/>
        </w:rPr>
        <w:t xml:space="preserve"> </w:t>
      </w:r>
      <w:r w:rsidRPr="009A397C">
        <w:rPr>
          <w:rFonts w:cs="Arial"/>
          <w:b/>
          <w:szCs w:val="22"/>
        </w:rPr>
        <w:t xml:space="preserve"> ruolo di</w:t>
      </w:r>
      <w:r>
        <w:rPr>
          <w:rFonts w:cs="Arial"/>
          <w:b/>
          <w:szCs w:val="22"/>
        </w:rPr>
        <w:t xml:space="preserve">  </w:t>
      </w:r>
      <w:r w:rsidRPr="009A397C">
        <w:rPr>
          <w:rFonts w:cs="Arial"/>
          <w:b/>
          <w:szCs w:val="22"/>
        </w:rPr>
        <w:t xml:space="preserve">provenienza </w:t>
      </w:r>
    </w:p>
    <w:p w:rsidR="009A397C" w:rsidRDefault="009A397C" w:rsidP="00DC1A0D">
      <w:pPr>
        <w:spacing w:after="0" w:line="240" w:lineRule="auto"/>
        <w:jc w:val="left"/>
        <w:rPr>
          <w:rFonts w:cs="Arial"/>
          <w:b/>
          <w:szCs w:val="22"/>
        </w:rPr>
      </w:pPr>
      <w:r w:rsidRPr="009A397C">
        <w:rPr>
          <w:rFonts w:cs="Arial"/>
          <w:b/>
          <w:szCs w:val="22"/>
        </w:rPr>
        <w:t>e</w:t>
      </w:r>
      <w:r>
        <w:rPr>
          <w:rFonts w:cs="Arial"/>
          <w:b/>
          <w:szCs w:val="22"/>
        </w:rPr>
        <w:t xml:space="preserve"> </w:t>
      </w:r>
      <w:r w:rsidRPr="009A397C">
        <w:rPr>
          <w:rFonts w:cs="Arial"/>
          <w:b/>
          <w:szCs w:val="22"/>
        </w:rPr>
        <w:t>personale della D.O.S.</w:t>
      </w:r>
    </w:p>
    <w:p w:rsidR="000E3CD8" w:rsidRPr="009A397C" w:rsidRDefault="000E3CD8" w:rsidP="00DC1A0D">
      <w:pPr>
        <w:spacing w:after="0" w:line="240" w:lineRule="auto"/>
        <w:jc w:val="left"/>
        <w:rPr>
          <w:rFonts w:cs="Arial"/>
          <w:b/>
          <w:szCs w:val="22"/>
        </w:rPr>
      </w:pPr>
    </w:p>
    <w:p w:rsidR="00B52CC5" w:rsidRDefault="00B52CC5" w:rsidP="00B52CC5">
      <w:pPr>
        <w:spacing w:after="0" w:line="240" w:lineRule="auto"/>
        <w:rPr>
          <w:rFonts w:cs="Arial"/>
          <w:szCs w:val="22"/>
        </w:rPr>
      </w:pPr>
      <w:r>
        <w:rPr>
          <w:rFonts w:cs="Arial"/>
          <w:szCs w:val="22"/>
        </w:rPr>
        <w:t xml:space="preserve">Si fa seguito a comunicazione di questo ufficio </w:t>
      </w:r>
      <w:proofErr w:type="spellStart"/>
      <w:r>
        <w:rPr>
          <w:rFonts w:cs="Arial"/>
          <w:szCs w:val="22"/>
        </w:rPr>
        <w:t>prot</w:t>
      </w:r>
      <w:proofErr w:type="spellEnd"/>
      <w:r>
        <w:rPr>
          <w:rFonts w:cs="Arial"/>
          <w:szCs w:val="22"/>
        </w:rPr>
        <w:t xml:space="preserve">. n. 2208/C12a del 29.3.2016, </w:t>
      </w:r>
      <w:r w:rsidR="00DC1A0D">
        <w:rPr>
          <w:rFonts w:cs="Arial"/>
          <w:szCs w:val="22"/>
        </w:rPr>
        <w:t>relativa all’</w:t>
      </w:r>
      <w:r>
        <w:rPr>
          <w:rFonts w:cs="Arial"/>
          <w:szCs w:val="22"/>
        </w:rPr>
        <w:t>oggetto,  per comunicare che,  a</w:t>
      </w:r>
      <w:r w:rsidRPr="00B52CC5">
        <w:rPr>
          <w:rFonts w:cs="Arial"/>
          <w:szCs w:val="22"/>
        </w:rPr>
        <w:t xml:space="preserve">i sensi di quanto previsto dall’art. 7 del C.C.N.I  sulla mobilità per </w:t>
      </w:r>
      <w:proofErr w:type="spellStart"/>
      <w:r w:rsidRPr="00B52CC5">
        <w:rPr>
          <w:rFonts w:cs="Arial"/>
          <w:szCs w:val="22"/>
        </w:rPr>
        <w:t>l’a.s.</w:t>
      </w:r>
      <w:proofErr w:type="spellEnd"/>
      <w:r w:rsidRPr="00B52CC5">
        <w:rPr>
          <w:rFonts w:cs="Arial"/>
          <w:szCs w:val="22"/>
        </w:rPr>
        <w:t xml:space="preserve"> 2016/17 e dall’art. 3 dell’O.M. 241 dell’8 aprile 2016, il personale scolastico citato in oggetto potrà produrre istanza ai fini del conseguimento della sede di titolarità entro il </w:t>
      </w:r>
      <w:r w:rsidRPr="00B52CC5">
        <w:rPr>
          <w:rFonts w:cs="Arial"/>
          <w:b/>
          <w:szCs w:val="22"/>
        </w:rPr>
        <w:t>16 aprile 2016</w:t>
      </w:r>
      <w:r w:rsidRPr="00B52CC5">
        <w:rPr>
          <w:rFonts w:cs="Arial"/>
          <w:szCs w:val="22"/>
        </w:rPr>
        <w:t>.</w:t>
      </w:r>
    </w:p>
    <w:p w:rsidR="0000113A" w:rsidRDefault="0000113A" w:rsidP="0000113A">
      <w:pPr>
        <w:spacing w:after="0" w:line="240" w:lineRule="auto"/>
        <w:rPr>
          <w:rFonts w:cs="Arial"/>
          <w:szCs w:val="22"/>
        </w:rPr>
      </w:pPr>
      <w:r w:rsidRPr="00B52CC5">
        <w:rPr>
          <w:rFonts w:cs="Arial"/>
          <w:szCs w:val="22"/>
        </w:rPr>
        <w:t xml:space="preserve">Le domande, </w:t>
      </w:r>
      <w:r>
        <w:rPr>
          <w:rFonts w:cs="Arial"/>
          <w:szCs w:val="22"/>
        </w:rPr>
        <w:t xml:space="preserve">dovranno essere </w:t>
      </w:r>
      <w:r w:rsidRPr="00B52CC5">
        <w:rPr>
          <w:rFonts w:cs="Arial"/>
          <w:szCs w:val="22"/>
        </w:rPr>
        <w:t>redatte secondo il modello allegato</w:t>
      </w:r>
      <w:r>
        <w:rPr>
          <w:rFonts w:cs="Arial"/>
          <w:szCs w:val="22"/>
        </w:rPr>
        <w:t xml:space="preserve"> </w:t>
      </w:r>
      <w:r w:rsidRPr="00B52CC5">
        <w:rPr>
          <w:rFonts w:cs="Arial"/>
          <w:szCs w:val="22"/>
        </w:rPr>
        <w:t xml:space="preserve"> </w:t>
      </w:r>
      <w:r>
        <w:rPr>
          <w:rFonts w:cs="Arial"/>
          <w:szCs w:val="22"/>
        </w:rPr>
        <w:t xml:space="preserve">alla precedente comunicazione </w:t>
      </w:r>
      <w:proofErr w:type="spellStart"/>
      <w:r>
        <w:rPr>
          <w:rFonts w:cs="Arial"/>
          <w:szCs w:val="22"/>
        </w:rPr>
        <w:t>prot</w:t>
      </w:r>
      <w:proofErr w:type="spellEnd"/>
      <w:r>
        <w:rPr>
          <w:rFonts w:cs="Arial"/>
          <w:szCs w:val="22"/>
        </w:rPr>
        <w:t>. n. 2208/C12a del 29.3.2016.</w:t>
      </w:r>
    </w:p>
    <w:p w:rsidR="00B52CC5" w:rsidRPr="00B52CC5" w:rsidRDefault="00302C5F" w:rsidP="00B52CC5">
      <w:pPr>
        <w:spacing w:after="0" w:line="240" w:lineRule="auto"/>
        <w:rPr>
          <w:rFonts w:cs="Arial"/>
          <w:szCs w:val="22"/>
        </w:rPr>
      </w:pPr>
      <w:r>
        <w:rPr>
          <w:rFonts w:cs="Arial"/>
          <w:szCs w:val="22"/>
        </w:rPr>
        <w:t>L</w:t>
      </w:r>
      <w:bookmarkStart w:id="0" w:name="_GoBack"/>
      <w:bookmarkEnd w:id="0"/>
      <w:r w:rsidR="00B52CC5" w:rsidRPr="00B52CC5">
        <w:rPr>
          <w:rFonts w:cs="Arial"/>
          <w:szCs w:val="22"/>
        </w:rPr>
        <w:t>e operazioni di mobilità saranno precedute dall’assegnazione della sede di titolarità alle seguenti categorie di personale:</w:t>
      </w:r>
    </w:p>
    <w:p w:rsidR="00B52CC5" w:rsidRPr="00B52CC5" w:rsidRDefault="00B52CC5" w:rsidP="00B52CC5">
      <w:pPr>
        <w:spacing w:after="0" w:line="240" w:lineRule="auto"/>
        <w:rPr>
          <w:rFonts w:cs="Arial"/>
          <w:szCs w:val="22"/>
        </w:rPr>
      </w:pPr>
      <w:r w:rsidRPr="00B52CC5">
        <w:rPr>
          <w:rFonts w:cs="Arial"/>
          <w:szCs w:val="22"/>
          <w:u w:val="single"/>
        </w:rPr>
        <w:t>Docenti che rientrano dal collocamento fuori ruolo</w:t>
      </w:r>
      <w:r w:rsidRPr="00B52CC5">
        <w:rPr>
          <w:rFonts w:cs="Arial"/>
          <w:szCs w:val="22"/>
        </w:rPr>
        <w:t>.</w:t>
      </w:r>
    </w:p>
    <w:p w:rsidR="00B52CC5" w:rsidRPr="00B52CC5" w:rsidRDefault="00B52CC5" w:rsidP="00B52CC5">
      <w:pPr>
        <w:spacing w:after="0" w:line="240" w:lineRule="auto"/>
        <w:rPr>
          <w:rFonts w:cs="Arial"/>
          <w:szCs w:val="22"/>
        </w:rPr>
      </w:pPr>
      <w:r w:rsidRPr="00B52CC5">
        <w:rPr>
          <w:rFonts w:cs="Arial"/>
          <w:szCs w:val="22"/>
        </w:rPr>
        <w:t>I docenti che rientrano dal collocamento fuori ruolo possono presentare domanda per l’assegnazione a una scuola tra quelle richieste in una provincia a scelta dell’interessato. Nell’impossibilità di ottenere la sede richiesta, per mancanza di disponibilità, gli interessati sono riammessi nei termini e potranno presentare domanda di mobilità.</w:t>
      </w:r>
      <w:r w:rsidR="00DC1A0D" w:rsidRPr="00B52CC5">
        <w:rPr>
          <w:rFonts w:cs="Arial"/>
          <w:szCs w:val="22"/>
        </w:rPr>
        <w:t xml:space="preserve"> </w:t>
      </w:r>
    </w:p>
    <w:p w:rsidR="00B52CC5" w:rsidRPr="00B52CC5" w:rsidRDefault="00B52CC5" w:rsidP="00B52CC5">
      <w:pPr>
        <w:spacing w:after="0" w:line="240" w:lineRule="auto"/>
        <w:rPr>
          <w:rFonts w:cs="Arial"/>
          <w:szCs w:val="22"/>
          <w:u w:val="single"/>
        </w:rPr>
      </w:pPr>
      <w:r w:rsidRPr="00B52CC5">
        <w:rPr>
          <w:rFonts w:cs="Arial"/>
          <w:szCs w:val="22"/>
          <w:u w:val="single"/>
        </w:rPr>
        <w:t>Docenti di sostegno della scuola secondaria di II grado titolari sulla DOS.</w:t>
      </w:r>
    </w:p>
    <w:p w:rsidR="00B52CC5" w:rsidRDefault="00B52CC5" w:rsidP="00B52CC5">
      <w:pPr>
        <w:spacing w:after="0" w:line="240" w:lineRule="auto"/>
        <w:rPr>
          <w:rFonts w:cs="Arial"/>
          <w:szCs w:val="22"/>
        </w:rPr>
      </w:pPr>
      <w:r w:rsidRPr="00B52CC5">
        <w:rPr>
          <w:rFonts w:cs="Arial"/>
          <w:szCs w:val="22"/>
        </w:rPr>
        <w:t>I docenti di sostegno titolari DOS possono presentare domanda per l’assegnazione della sede di titolarità nella scuola di attuale servizio se disponibile in organico di diritto</w:t>
      </w:r>
      <w:r w:rsidR="00DC1A0D">
        <w:rPr>
          <w:rFonts w:cs="Arial"/>
          <w:szCs w:val="22"/>
        </w:rPr>
        <w:t xml:space="preserve"> diversamente partecipano alle ordinarie operazioni di mobilità. </w:t>
      </w:r>
      <w:r w:rsidRPr="00B52CC5">
        <w:rPr>
          <w:rFonts w:cs="Arial"/>
          <w:szCs w:val="22"/>
        </w:rPr>
        <w:t xml:space="preserve"> Si precisa al proposito che, ovviamente, la possibilità di richiedere (ed eventualmente ottenere) la sede di servizio attuale come sede di titolarità con decorrenza 1 settembre 2016 riguarda esclusivamente i docenti titolari su DOS.  Sono esclusi  i docenti titolari su posto comune anche se eventualmente utilizzati su posto di sostegno . </w:t>
      </w:r>
    </w:p>
    <w:p w:rsidR="00B52CC5" w:rsidRPr="00B52CC5" w:rsidRDefault="00B52CC5" w:rsidP="00B52CC5">
      <w:pPr>
        <w:spacing w:after="0" w:line="240" w:lineRule="auto"/>
        <w:rPr>
          <w:rFonts w:cs="Arial"/>
          <w:szCs w:val="22"/>
        </w:rPr>
      </w:pPr>
      <w:r w:rsidRPr="00B52CC5">
        <w:rPr>
          <w:rFonts w:cs="Arial"/>
          <w:szCs w:val="22"/>
        </w:rPr>
        <w:t xml:space="preserve">Si rammenta che l’attribuzione dell’attuale sede di servizio è possibile solo nella provincia di titolarità e che nel caso di insufficienza dei posti attribuibili nelle sedi </w:t>
      </w:r>
      <w:r w:rsidRPr="00B52CC5">
        <w:rPr>
          <w:rFonts w:cs="Arial"/>
          <w:szCs w:val="22"/>
        </w:rPr>
        <w:lastRenderedPageBreak/>
        <w:t xml:space="preserve">attuali si dovrà ricorrere alle graduatorie interne compilate secondo quanto previsto dall’art. 7 comma 3 del Contratto.  </w:t>
      </w:r>
    </w:p>
    <w:p w:rsidR="00A95F14" w:rsidRDefault="00A95F14" w:rsidP="00B52CC5">
      <w:pPr>
        <w:spacing w:after="0" w:line="240" w:lineRule="auto"/>
        <w:rPr>
          <w:rFonts w:cs="Arial"/>
          <w:szCs w:val="22"/>
        </w:rPr>
      </w:pPr>
    </w:p>
    <w:p w:rsidR="00A95F14" w:rsidRPr="00A95F14" w:rsidRDefault="00DC1A0D" w:rsidP="00B52CC5">
      <w:pPr>
        <w:spacing w:after="0" w:line="240" w:lineRule="auto"/>
        <w:rPr>
          <w:rFonts w:cs="Arial"/>
          <w:szCs w:val="22"/>
        </w:rPr>
      </w:pPr>
      <w:r>
        <w:rPr>
          <w:rFonts w:cs="Arial"/>
          <w:szCs w:val="22"/>
        </w:rPr>
        <w:t>Inoltre, p</w:t>
      </w:r>
      <w:r w:rsidR="00A95F14">
        <w:rPr>
          <w:rFonts w:cs="Arial"/>
          <w:szCs w:val="22"/>
        </w:rPr>
        <w:t xml:space="preserve">er quanto riguarda il conferimento della titolarità sulla sede di attuale servizio dei docenti appartenenti alla DOS della scuola secondaria di II grado, si precisa che tale operazione non consente di usufruire della precedenza nei trasferimenti all’interno del comune nel quale si è acquisita la titolarità per conferma (fase A, punto 1 , </w:t>
      </w:r>
      <w:r>
        <w:rPr>
          <w:rFonts w:cs="Arial"/>
          <w:szCs w:val="22"/>
        </w:rPr>
        <w:t>allegato</w:t>
      </w:r>
      <w:r w:rsidR="00A95F14">
        <w:rPr>
          <w:rFonts w:cs="Arial"/>
          <w:szCs w:val="22"/>
        </w:rPr>
        <w:t xml:space="preserve"> al CCNI sulla sequenza delle operazioni). Pertanto, data la tempistica fissata, l’Ufficio consentirà al personale interessato eventuali revoche delle conferme qualora già richieste sino alla scadenza dei termini per la presentazione delle domande relative alla prima fase dei movimenti(</w:t>
      </w:r>
      <w:r w:rsidR="00A95F14" w:rsidRPr="00A95F14">
        <w:rPr>
          <w:rFonts w:cs="Arial"/>
          <w:b/>
          <w:szCs w:val="22"/>
        </w:rPr>
        <w:t>23 aprile 2016</w:t>
      </w:r>
      <w:r w:rsidR="00A95F14">
        <w:rPr>
          <w:rFonts w:cs="Arial"/>
          <w:szCs w:val="22"/>
        </w:rPr>
        <w:t>).</w:t>
      </w:r>
    </w:p>
    <w:p w:rsidR="00A95F14" w:rsidRDefault="00A95F14" w:rsidP="00B52CC5">
      <w:pPr>
        <w:spacing w:after="0" w:line="240" w:lineRule="auto"/>
        <w:rPr>
          <w:rFonts w:cs="Arial"/>
          <w:szCs w:val="22"/>
        </w:rPr>
      </w:pPr>
    </w:p>
    <w:p w:rsidR="00B52CC5" w:rsidRPr="00B52CC5" w:rsidRDefault="00B52CC5" w:rsidP="00B52CC5">
      <w:pPr>
        <w:spacing w:after="0" w:line="240" w:lineRule="auto"/>
        <w:rPr>
          <w:rFonts w:cs="Arial"/>
          <w:szCs w:val="22"/>
        </w:rPr>
      </w:pPr>
      <w:r>
        <w:rPr>
          <w:rFonts w:cs="Arial"/>
          <w:szCs w:val="22"/>
        </w:rPr>
        <w:t xml:space="preserve">SI PREGA DI </w:t>
      </w:r>
      <w:r w:rsidRPr="00B52CC5">
        <w:rPr>
          <w:rFonts w:cs="Arial"/>
          <w:szCs w:val="22"/>
        </w:rPr>
        <w:t>DARE LA MASSIMA E TEMPESTIVA DIFFUSIONE DELLA PRESENTE NOTA AL PERSONALE INTERESSATO.</w:t>
      </w:r>
    </w:p>
    <w:p w:rsidR="007D6257" w:rsidRPr="009A397C" w:rsidRDefault="007D6257" w:rsidP="00B52CC5">
      <w:pPr>
        <w:spacing w:after="0" w:line="240" w:lineRule="auto"/>
        <w:rPr>
          <w:rFonts w:cs="Arial"/>
          <w:szCs w:val="22"/>
        </w:rPr>
      </w:pPr>
    </w:p>
    <w:p w:rsidR="007D6257" w:rsidRPr="009A397C" w:rsidRDefault="009A397C" w:rsidP="00B52CC5">
      <w:pPr>
        <w:spacing w:after="0" w:line="240" w:lineRule="auto"/>
        <w:rPr>
          <w:rFonts w:cs="Arial"/>
          <w:szCs w:val="22"/>
        </w:rPr>
      </w:pPr>
      <w:r w:rsidRPr="009A397C">
        <w:rPr>
          <w:rFonts w:cs="Arial"/>
          <w:szCs w:val="22"/>
        </w:rPr>
        <w:t>Si confida nella consueta collaborazione e si ringrazia anticipatamente.</w:t>
      </w:r>
    </w:p>
    <w:p w:rsidR="00756AE7" w:rsidRPr="00B52CC5" w:rsidRDefault="009A397C" w:rsidP="00B52CC5">
      <w:pPr>
        <w:spacing w:after="0" w:line="240" w:lineRule="auto"/>
        <w:rPr>
          <w:rFonts w:cs="Arial"/>
          <w:szCs w:val="22"/>
        </w:rPr>
      </w:pPr>
      <w:r w:rsidRPr="009A397C">
        <w:rPr>
          <w:rFonts w:cs="Arial"/>
          <w:szCs w:val="22"/>
        </w:rPr>
        <w:t>Cordiali saluti.</w:t>
      </w:r>
      <w:r w:rsidR="00CD705C" w:rsidRPr="00B52CC5">
        <w:rPr>
          <w:rFonts w:cs="Arial"/>
          <w:szCs w:val="22"/>
        </w:rPr>
        <w:t xml:space="preserve">                                            </w:t>
      </w:r>
      <w:r w:rsidR="00756AE7" w:rsidRPr="00B52CC5">
        <w:rPr>
          <w:rFonts w:cs="Arial"/>
          <w:szCs w:val="22"/>
        </w:rPr>
        <w:t xml:space="preserve">              </w:t>
      </w:r>
    </w:p>
    <w:p w:rsidR="007D6257" w:rsidRPr="00B52CC5" w:rsidRDefault="00756AE7" w:rsidP="00B52CC5">
      <w:pPr>
        <w:spacing w:after="0" w:line="240" w:lineRule="auto"/>
        <w:rPr>
          <w:rFonts w:cs="Arial"/>
          <w:szCs w:val="22"/>
        </w:rPr>
      </w:pPr>
      <w:r w:rsidRPr="00B52CC5">
        <w:rPr>
          <w:rFonts w:cs="Arial"/>
          <w:szCs w:val="22"/>
        </w:rPr>
        <w:t xml:space="preserve">                                                                              </w:t>
      </w:r>
      <w:r w:rsidR="00B52CC5">
        <w:rPr>
          <w:rFonts w:cs="Arial"/>
          <w:szCs w:val="22"/>
        </w:rPr>
        <w:t xml:space="preserve">  </w:t>
      </w:r>
      <w:r w:rsidRPr="00B52CC5">
        <w:rPr>
          <w:rFonts w:cs="Arial"/>
          <w:szCs w:val="22"/>
        </w:rPr>
        <w:t xml:space="preserve">   </w:t>
      </w:r>
      <w:r w:rsidR="00CD705C" w:rsidRPr="00B52CC5">
        <w:rPr>
          <w:rFonts w:cs="Arial"/>
          <w:szCs w:val="22"/>
        </w:rPr>
        <w:t xml:space="preserve">   IL DIRIGENTE                                                         </w:t>
      </w:r>
      <w:r w:rsidRPr="00B52CC5">
        <w:rPr>
          <w:rFonts w:cs="Arial"/>
          <w:szCs w:val="22"/>
        </w:rPr>
        <w:t xml:space="preserve">  </w:t>
      </w:r>
      <w:r w:rsidR="00CD705C" w:rsidRPr="00B52CC5">
        <w:rPr>
          <w:rFonts w:cs="Arial"/>
          <w:szCs w:val="22"/>
        </w:rPr>
        <w:t xml:space="preserve">            </w:t>
      </w:r>
      <w:r w:rsidRPr="00B52CC5">
        <w:rPr>
          <w:rFonts w:cs="Arial"/>
          <w:szCs w:val="22"/>
        </w:rPr>
        <w:t xml:space="preserve">                  </w:t>
      </w:r>
      <w:r w:rsidR="00CD705C" w:rsidRPr="00B52CC5">
        <w:rPr>
          <w:rFonts w:cs="Arial"/>
          <w:szCs w:val="22"/>
        </w:rPr>
        <w:t xml:space="preserve">    </w:t>
      </w:r>
    </w:p>
    <w:p w:rsidR="00B52CC5" w:rsidRPr="00756AE7" w:rsidRDefault="00756AE7" w:rsidP="00B52CC5">
      <w:pPr>
        <w:spacing w:after="0" w:line="240" w:lineRule="auto"/>
        <w:rPr>
          <w:rFonts w:cs="Arial"/>
          <w:szCs w:val="22"/>
        </w:rPr>
      </w:pPr>
      <w:r w:rsidRPr="00B52CC5">
        <w:rPr>
          <w:rFonts w:cs="Arial"/>
          <w:szCs w:val="22"/>
        </w:rPr>
        <w:t xml:space="preserve">                                                                                    </w:t>
      </w:r>
      <w:r w:rsidR="00B52CC5">
        <w:rPr>
          <w:rFonts w:cs="Arial"/>
          <w:szCs w:val="22"/>
        </w:rPr>
        <w:t>Stefano SURANITI</w:t>
      </w:r>
      <w:r w:rsidRPr="00B52CC5">
        <w:rPr>
          <w:rFonts w:cs="Arial"/>
          <w:szCs w:val="22"/>
        </w:rPr>
        <w:t xml:space="preserve">                                                                               </w:t>
      </w:r>
    </w:p>
    <w:p w:rsidR="00220AD5" w:rsidRPr="00756AE7" w:rsidRDefault="00220AD5" w:rsidP="00756AE7">
      <w:pPr>
        <w:spacing w:line="240" w:lineRule="auto"/>
        <w:rPr>
          <w:rFonts w:cs="Arial"/>
          <w:szCs w:val="22"/>
        </w:rPr>
      </w:pPr>
    </w:p>
    <w:sectPr w:rsidR="00220AD5" w:rsidRPr="00756AE7" w:rsidSect="00E8176E">
      <w:headerReference w:type="default" r:id="rId9"/>
      <w:footerReference w:type="default" r:id="rId10"/>
      <w:headerReference w:type="first" r:id="rId11"/>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6D" w:rsidRDefault="004D196D" w:rsidP="00735857">
      <w:pPr>
        <w:spacing w:after="0" w:line="240" w:lineRule="auto"/>
      </w:pPr>
      <w:r>
        <w:separator/>
      </w:r>
    </w:p>
  </w:endnote>
  <w:endnote w:type="continuationSeparator" w:id="0">
    <w:p w:rsidR="004D196D" w:rsidRDefault="004D196D"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D40A2F" w:rsidRDefault="00D40A2F"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2406C606" wp14:editId="32E7ACBF">
                  <wp:simplePos x="0" y="0"/>
                  <wp:positionH relativeFrom="column">
                    <wp:posOffset>314230</wp:posOffset>
                  </wp:positionH>
                  <wp:positionV relativeFrom="paragraph">
                    <wp:posOffset>137566</wp:posOffset>
                  </wp:positionV>
                  <wp:extent cx="5857875" cy="831954"/>
                  <wp:effectExtent l="0" t="0" r="0"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31954"/>
                          </a:xfrm>
                          <a:prstGeom prst="rect">
                            <a:avLst/>
                          </a:prstGeom>
                          <a:noFill/>
                          <a:ln w="9525">
                            <a:noFill/>
                            <a:miter lim="800000"/>
                            <a:headEnd/>
                            <a:tailEnd/>
                          </a:ln>
                        </wps:spPr>
                        <wps:txbx>
                          <w:txbxContent>
                            <w:p w:rsidR="00D40A2F" w:rsidRDefault="00D40A2F" w:rsidP="0069367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D40A2F" w:rsidRPr="00561102" w:rsidRDefault="00D40A2F" w:rsidP="0069367D">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D40A2F" w:rsidRDefault="00D40A2F" w:rsidP="0069367D">
                              <w:pPr>
                                <w:pStyle w:val="Pidipagina"/>
                                <w:rPr>
                                  <w:rStyle w:val="Collegamentoipertestuale"/>
                                  <w:rFonts w:ascii="Copperplate Gothic Bold" w:hAnsi="Copperplate Gothic Bold"/>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1" w:history="1">
                                <w:r w:rsidRPr="00561102">
                                  <w:rPr>
                                    <w:rStyle w:val="Collegamentoipertestuale"/>
                                    <w:rFonts w:ascii="Copperplate Gothic Bold" w:hAnsi="Copperplate Gothic Bold"/>
                                    <w:sz w:val="16"/>
                                    <w:szCs w:val="16"/>
                                  </w:rPr>
                                  <w:t>usp.cn@istruzione.it</w:t>
                                </w:r>
                              </w:hyperlink>
                              <w:r>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2" w:history="1">
                                <w:r w:rsidRPr="00561102">
                                  <w:rPr>
                                    <w:rStyle w:val="Collegamentoipertestuale"/>
                                    <w:rFonts w:ascii="Copperplate Gothic Bold" w:hAnsi="Copperplate Gothic Bold"/>
                                    <w:sz w:val="16"/>
                                    <w:szCs w:val="16"/>
                                  </w:rPr>
                                  <w:t>uspcn@postacert.istruzione.it</w:t>
                                </w:r>
                              </w:hyperlink>
                            </w:p>
                            <w:p w:rsidR="006E4F90" w:rsidRDefault="006E4F90" w:rsidP="0069367D">
                              <w:pPr>
                                <w:pStyle w:val="Pidipagina"/>
                                <w:rPr>
                                  <w:rStyle w:val="Collegamentoipertestuale"/>
                                  <w:rFonts w:ascii="Copperplate Gothic Bold" w:hAnsi="Copperplate Gothic Bold"/>
                                  <w:sz w:val="16"/>
                                  <w:szCs w:val="16"/>
                                  <w:u w:val="none"/>
                                </w:rPr>
                              </w:pPr>
                              <w:r w:rsidRPr="006E4F90">
                                <w:rPr>
                                  <w:rStyle w:val="Collegamentoipertestuale"/>
                                  <w:rFonts w:ascii="Copperplate Gothic Bold" w:hAnsi="Copperplate Gothic Bold"/>
                                  <w:sz w:val="16"/>
                                  <w:szCs w:val="16"/>
                                  <w:u w:val="none"/>
                                </w:rPr>
                                <w:t xml:space="preserve">Scuola infanzia e primaria </w:t>
                              </w:r>
                              <w:r>
                                <w:rPr>
                                  <w:rStyle w:val="Collegamentoipertestuale"/>
                                  <w:rFonts w:ascii="Copperplate Gothic Bold" w:hAnsi="Copperplate Gothic Bold"/>
                                  <w:sz w:val="16"/>
                                  <w:szCs w:val="16"/>
                                  <w:u w:val="none"/>
                                </w:rPr>
                                <w:t xml:space="preserve">                             </w:t>
                              </w:r>
                              <w:hyperlink r:id="rId3" w:history="1">
                                <w:r w:rsidRPr="000E4024">
                                  <w:rPr>
                                    <w:rStyle w:val="Collegamentoipertestuale"/>
                                    <w:rFonts w:ascii="Copperplate Gothic Bold" w:hAnsi="Copperplate Gothic Bold"/>
                                    <w:sz w:val="16"/>
                                    <w:szCs w:val="16"/>
                                  </w:rPr>
                                  <w:t>Angelo.ruiu.cn@istruzione.it</w:t>
                                </w:r>
                              </w:hyperlink>
                            </w:p>
                            <w:p w:rsidR="006E4F90" w:rsidRDefault="006E4F90" w:rsidP="0069367D">
                              <w:pPr>
                                <w:pStyle w:val="Pidipagina"/>
                                <w:rPr>
                                  <w:rStyle w:val="Collegamentoipertestuale"/>
                                  <w:rFonts w:ascii="Copperplate Gothic Bold" w:hAnsi="Copperplate Gothic Bold"/>
                                  <w:sz w:val="16"/>
                                  <w:szCs w:val="16"/>
                                  <w:u w:val="none"/>
                                </w:rPr>
                              </w:pPr>
                              <w:r>
                                <w:rPr>
                                  <w:rStyle w:val="Collegamentoipertestuale"/>
                                  <w:rFonts w:ascii="Copperplate Gothic Bold" w:hAnsi="Copperplate Gothic Bold"/>
                                  <w:sz w:val="16"/>
                                  <w:szCs w:val="16"/>
                                  <w:u w:val="none"/>
                                </w:rPr>
                                <w:t xml:space="preserve">Istituti istruzione sec. primo grado           </w:t>
                              </w:r>
                              <w:hyperlink r:id="rId4" w:history="1">
                                <w:r w:rsidRPr="000E4024">
                                  <w:rPr>
                                    <w:rStyle w:val="Collegamentoipertestuale"/>
                                    <w:rFonts w:ascii="Copperplate Gothic Bold" w:hAnsi="Copperplate Gothic Bold"/>
                                    <w:sz w:val="16"/>
                                    <w:szCs w:val="16"/>
                                  </w:rPr>
                                  <w:t>guido.gossa.cn@istruzione.it</w:t>
                                </w:r>
                              </w:hyperlink>
                            </w:p>
                            <w:p w:rsidR="006E4F90" w:rsidRDefault="006E4F90" w:rsidP="0069367D">
                              <w:pPr>
                                <w:pStyle w:val="Pidipagina"/>
                                <w:rPr>
                                  <w:rStyle w:val="Collegamentoipertestuale"/>
                                  <w:rFonts w:ascii="Copperplate Gothic Bold" w:hAnsi="Copperplate Gothic Bold"/>
                                  <w:sz w:val="16"/>
                                  <w:szCs w:val="16"/>
                                  <w:u w:val="none"/>
                                </w:rPr>
                              </w:pPr>
                              <w:r>
                                <w:rPr>
                                  <w:rStyle w:val="Collegamentoipertestuale"/>
                                  <w:rFonts w:ascii="Copperplate Gothic Bold" w:hAnsi="Copperplate Gothic Bold"/>
                                  <w:sz w:val="16"/>
                                  <w:szCs w:val="16"/>
                                  <w:u w:val="none"/>
                                </w:rPr>
                                <w:t xml:space="preserve">Istituti istruzione sec. secondo grado    </w:t>
                              </w:r>
                              <w:hyperlink r:id="rId5" w:history="1">
                                <w:r w:rsidRPr="000E4024">
                                  <w:rPr>
                                    <w:rStyle w:val="Collegamentoipertestuale"/>
                                    <w:rFonts w:ascii="Copperplate Gothic Bold" w:hAnsi="Copperplate Gothic Bold"/>
                                    <w:sz w:val="16"/>
                                    <w:szCs w:val="16"/>
                                  </w:rPr>
                                  <w:t>irma.rosso.cn@istruzione.it</w:t>
                                </w:r>
                              </w:hyperlink>
                            </w:p>
                            <w:p w:rsidR="006E4F90" w:rsidRPr="006E4F90" w:rsidRDefault="006E4F90" w:rsidP="0069367D">
                              <w:pPr>
                                <w:pStyle w:val="Pidipagina"/>
                                <w:rPr>
                                  <w:rFonts w:ascii="Copperplate Gothic Bold" w:hAnsi="Copperplate Gothic Bold"/>
                                  <w:color w:val="DE0029"/>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10.85pt;width:461.25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" filled="f" stroked="f">
                  <v:textbox>
                    <w:txbxContent>
                      <w:p w:rsidR="00D40A2F" w:rsidRDefault="00D40A2F" w:rsidP="0069367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D40A2F" w:rsidRPr="00561102" w:rsidRDefault="00D40A2F" w:rsidP="0069367D">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D40A2F" w:rsidRDefault="00D40A2F" w:rsidP="0069367D">
                        <w:pPr>
                          <w:pStyle w:val="Pidipagina"/>
                          <w:rPr>
                            <w:rStyle w:val="Collegamentoipertestuale"/>
                            <w:rFonts w:ascii="Copperplate Gothic Bold" w:hAnsi="Copperplate Gothic Bold"/>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6" w:history="1">
                          <w:r w:rsidRPr="00561102">
                            <w:rPr>
                              <w:rStyle w:val="Collegamentoipertestuale"/>
                              <w:rFonts w:ascii="Copperplate Gothic Bold" w:hAnsi="Copperplate Gothic Bold"/>
                              <w:sz w:val="16"/>
                              <w:szCs w:val="16"/>
                            </w:rPr>
                            <w:t>usp.cn@istruzione.it</w:t>
                          </w:r>
                        </w:hyperlink>
                        <w:r>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7" w:history="1">
                          <w:r w:rsidRPr="00561102">
                            <w:rPr>
                              <w:rStyle w:val="Collegamentoipertestuale"/>
                              <w:rFonts w:ascii="Copperplate Gothic Bold" w:hAnsi="Copperplate Gothic Bold"/>
                              <w:sz w:val="16"/>
                              <w:szCs w:val="16"/>
                            </w:rPr>
                            <w:t>uspcn@postacert.istruzione.it</w:t>
                          </w:r>
                        </w:hyperlink>
                      </w:p>
                      <w:p w:rsidR="006E4F90" w:rsidRDefault="006E4F90" w:rsidP="0069367D">
                        <w:pPr>
                          <w:pStyle w:val="Pidipagina"/>
                          <w:rPr>
                            <w:rStyle w:val="Collegamentoipertestuale"/>
                            <w:rFonts w:ascii="Copperplate Gothic Bold" w:hAnsi="Copperplate Gothic Bold"/>
                            <w:sz w:val="16"/>
                            <w:szCs w:val="16"/>
                            <w:u w:val="none"/>
                          </w:rPr>
                        </w:pPr>
                        <w:r w:rsidRPr="006E4F90">
                          <w:rPr>
                            <w:rStyle w:val="Collegamentoipertestuale"/>
                            <w:rFonts w:ascii="Copperplate Gothic Bold" w:hAnsi="Copperplate Gothic Bold"/>
                            <w:sz w:val="16"/>
                            <w:szCs w:val="16"/>
                            <w:u w:val="none"/>
                          </w:rPr>
                          <w:t xml:space="preserve">Scuola infanzia e primaria </w:t>
                        </w:r>
                        <w:r>
                          <w:rPr>
                            <w:rStyle w:val="Collegamentoipertestuale"/>
                            <w:rFonts w:ascii="Copperplate Gothic Bold" w:hAnsi="Copperplate Gothic Bold"/>
                            <w:sz w:val="16"/>
                            <w:szCs w:val="16"/>
                            <w:u w:val="none"/>
                          </w:rPr>
                          <w:t xml:space="preserve">                             </w:t>
                        </w:r>
                        <w:hyperlink r:id="rId8" w:history="1">
                          <w:r w:rsidRPr="000E4024">
                            <w:rPr>
                              <w:rStyle w:val="Collegamentoipertestuale"/>
                              <w:rFonts w:ascii="Copperplate Gothic Bold" w:hAnsi="Copperplate Gothic Bold"/>
                              <w:sz w:val="16"/>
                              <w:szCs w:val="16"/>
                            </w:rPr>
                            <w:t>Angelo.ruiu.cn@istruzione.it</w:t>
                          </w:r>
                        </w:hyperlink>
                      </w:p>
                      <w:p w:rsidR="006E4F90" w:rsidRDefault="006E4F90" w:rsidP="0069367D">
                        <w:pPr>
                          <w:pStyle w:val="Pidipagina"/>
                          <w:rPr>
                            <w:rStyle w:val="Collegamentoipertestuale"/>
                            <w:rFonts w:ascii="Copperplate Gothic Bold" w:hAnsi="Copperplate Gothic Bold"/>
                            <w:sz w:val="16"/>
                            <w:szCs w:val="16"/>
                            <w:u w:val="none"/>
                          </w:rPr>
                        </w:pPr>
                        <w:r>
                          <w:rPr>
                            <w:rStyle w:val="Collegamentoipertestuale"/>
                            <w:rFonts w:ascii="Copperplate Gothic Bold" w:hAnsi="Copperplate Gothic Bold"/>
                            <w:sz w:val="16"/>
                            <w:szCs w:val="16"/>
                            <w:u w:val="none"/>
                          </w:rPr>
                          <w:t xml:space="preserve">Istituti istruzione sec. primo grado           </w:t>
                        </w:r>
                        <w:hyperlink r:id="rId9" w:history="1">
                          <w:r w:rsidRPr="000E4024">
                            <w:rPr>
                              <w:rStyle w:val="Collegamentoipertestuale"/>
                              <w:rFonts w:ascii="Copperplate Gothic Bold" w:hAnsi="Copperplate Gothic Bold"/>
                              <w:sz w:val="16"/>
                              <w:szCs w:val="16"/>
                            </w:rPr>
                            <w:t>guido.gossa.cn@istruzione.it</w:t>
                          </w:r>
                        </w:hyperlink>
                      </w:p>
                      <w:p w:rsidR="006E4F90" w:rsidRDefault="006E4F90" w:rsidP="0069367D">
                        <w:pPr>
                          <w:pStyle w:val="Pidipagina"/>
                          <w:rPr>
                            <w:rStyle w:val="Collegamentoipertestuale"/>
                            <w:rFonts w:ascii="Copperplate Gothic Bold" w:hAnsi="Copperplate Gothic Bold"/>
                            <w:sz w:val="16"/>
                            <w:szCs w:val="16"/>
                            <w:u w:val="none"/>
                          </w:rPr>
                        </w:pPr>
                        <w:r>
                          <w:rPr>
                            <w:rStyle w:val="Collegamentoipertestuale"/>
                            <w:rFonts w:ascii="Copperplate Gothic Bold" w:hAnsi="Copperplate Gothic Bold"/>
                            <w:sz w:val="16"/>
                            <w:szCs w:val="16"/>
                            <w:u w:val="none"/>
                          </w:rPr>
                          <w:t xml:space="preserve">Istituti istruzione sec. secondo grado    </w:t>
                        </w:r>
                        <w:hyperlink r:id="rId10" w:history="1">
                          <w:r w:rsidRPr="000E4024">
                            <w:rPr>
                              <w:rStyle w:val="Collegamentoipertestuale"/>
                              <w:rFonts w:ascii="Copperplate Gothic Bold" w:hAnsi="Copperplate Gothic Bold"/>
                              <w:sz w:val="16"/>
                              <w:szCs w:val="16"/>
                            </w:rPr>
                            <w:t>irma.rosso.cn@istruzione.it</w:t>
                          </w:r>
                        </w:hyperlink>
                      </w:p>
                      <w:p w:rsidR="006E4F90" w:rsidRPr="006E4F90" w:rsidRDefault="006E4F90" w:rsidP="0069367D">
                        <w:pPr>
                          <w:pStyle w:val="Pidipagina"/>
                          <w:rPr>
                            <w:rFonts w:ascii="Copperplate Gothic Bold" w:hAnsi="Copperplate Gothic Bold"/>
                            <w:color w:val="DE0029"/>
                            <w:sz w:val="16"/>
                            <w:szCs w:val="16"/>
                          </w:rPr>
                        </w:pPr>
                      </w:p>
                    </w:txbxContent>
                  </v:textbox>
                </v:shape>
              </w:pict>
            </mc:Fallback>
          </mc:AlternateContent>
        </w:r>
        <w:r>
          <w:fldChar w:fldCharType="begin"/>
        </w:r>
        <w:r>
          <w:instrText>PAGE   \* MERGEFORMAT</w:instrText>
        </w:r>
        <w:r>
          <w:fldChar w:fldCharType="separate"/>
        </w:r>
        <w:r w:rsidR="00302C5F">
          <w:rPr>
            <w:noProof/>
          </w:rPr>
          <w:t>1</w:t>
        </w:r>
        <w:r>
          <w:fldChar w:fldCharType="end"/>
        </w:r>
      </w:p>
    </w:sdtContent>
  </w:sdt>
  <w:p w:rsidR="00D40A2F" w:rsidRPr="00735857" w:rsidRDefault="00D40A2F" w:rsidP="00171593">
    <w:pPr>
      <w:pStyle w:val="Pidipagina"/>
      <w:rPr>
        <w:rFonts w:ascii="Copperplate Gothic Bold" w:hAnsi="Copperplate Gothic Bold"/>
        <w:color w:val="DE0029"/>
        <w:sz w:val="18"/>
      </w:rPr>
    </w:pPr>
    <w:r>
      <w:rPr>
        <w:noProof/>
        <w:lang w:eastAsia="it-IT"/>
      </w:rPr>
      <w:drawing>
        <wp:inline distT="0" distB="0" distL="0" distR="0" wp14:anchorId="7CDAE9AF" wp14:editId="7543D7A8">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6D" w:rsidRDefault="004D196D" w:rsidP="00735857">
      <w:pPr>
        <w:spacing w:after="0" w:line="240" w:lineRule="auto"/>
      </w:pPr>
      <w:r>
        <w:separator/>
      </w:r>
    </w:p>
  </w:footnote>
  <w:footnote w:type="continuationSeparator" w:id="0">
    <w:p w:rsidR="004D196D" w:rsidRDefault="004D196D"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2F" w:rsidRDefault="00D40A2F">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1E497EA7" wp14:editId="048C8877">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0A2F" w:rsidRPr="00E7598E" w:rsidRDefault="00D40A2F"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Pr>
                              <w:rFonts w:ascii="Copperplate Gothic Bold" w:hAnsi="Copperplate Gothic Bold"/>
                              <w:color w:val="1475BB"/>
                              <w:sz w:val="20"/>
                              <w:szCs w:val="24"/>
                            </w:rPr>
                            <w:br/>
                            <w:t>Ufficio VI -</w:t>
                          </w:r>
                          <w:r w:rsidRPr="00491957">
                            <w:rPr>
                              <w:rFonts w:ascii="Copperplate Gothic Bold" w:hAnsi="Copperplate Gothic Bold"/>
                              <w:color w:val="1475BB"/>
                              <w:sz w:val="20"/>
                              <w:szCs w:val="24"/>
                            </w:rPr>
                            <w:t xml:space="preserve"> </w:t>
                          </w:r>
                          <w:r>
                            <w:rPr>
                              <w:rFonts w:ascii="Copperplate Gothic Bold" w:hAnsi="Copperplate Gothic Bold"/>
                              <w:color w:val="1475BB"/>
                              <w:sz w:val="20"/>
                              <w:szCs w:val="24"/>
                            </w:rPr>
                            <w:t>Ambito territoriale di 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D40A2F" w:rsidRPr="00E7598E" w:rsidRDefault="00D40A2F"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Pr>
                        <w:rFonts w:ascii="Copperplate Gothic Bold" w:hAnsi="Copperplate Gothic Bold"/>
                        <w:color w:val="1475BB"/>
                        <w:sz w:val="20"/>
                        <w:szCs w:val="24"/>
                      </w:rPr>
                      <w:br/>
                      <w:t>Ufficio VI -</w:t>
                    </w:r>
                    <w:r w:rsidRPr="00491957">
                      <w:rPr>
                        <w:rFonts w:ascii="Copperplate Gothic Bold" w:hAnsi="Copperplate Gothic Bold"/>
                        <w:color w:val="1475BB"/>
                        <w:sz w:val="20"/>
                        <w:szCs w:val="24"/>
                      </w:rPr>
                      <w:t xml:space="preserve"> </w:t>
                    </w:r>
                    <w:r>
                      <w:rPr>
                        <w:rFonts w:ascii="Copperplate Gothic Bold" w:hAnsi="Copperplate Gothic Bold"/>
                        <w:color w:val="1475BB"/>
                        <w:sz w:val="20"/>
                        <w:szCs w:val="24"/>
                      </w:rPr>
                      <w:t>Ambito territoriale di Cuneo</w:t>
                    </w:r>
                  </w:p>
                </w:txbxContent>
              </v:textbox>
            </v:shape>
          </w:pict>
        </mc:Fallback>
      </mc:AlternateContent>
    </w:r>
    <w:r>
      <w:rPr>
        <w:noProof/>
        <w:sz w:val="24"/>
        <w:szCs w:val="24"/>
        <w:lang w:eastAsia="it-IT"/>
      </w:rPr>
      <mc:AlternateContent>
        <mc:Choice Requires="wps">
          <w:drawing>
            <wp:anchor distT="36576" distB="36576" distL="36576" distR="36576" simplePos="0" relativeHeight="251661312" behindDoc="0" locked="0" layoutInCell="1" allowOverlap="1" wp14:anchorId="1E5BEEC3" wp14:editId="47E364CA">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F6A351"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Pr>
        <w:noProof/>
      </w:rPr>
      <w:ptab w:relativeTo="margin" w:alignment="left" w:leader="none"/>
    </w:r>
    <w:r>
      <w:rPr>
        <w:noProof/>
        <w:lang w:eastAsia="it-IT"/>
      </w:rPr>
      <w:drawing>
        <wp:inline distT="0" distB="0" distL="0" distR="0" wp14:anchorId="799E6AD4" wp14:editId="4D7531DD">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2F" w:rsidRDefault="00D40A2F">
    <w:pPr>
      <w:pStyle w:val="Intestazione"/>
    </w:pPr>
    <w:r>
      <w:rPr>
        <w:noProof/>
        <w:lang w:eastAsia="it-IT"/>
      </w:rPr>
      <w:drawing>
        <wp:inline distT="0" distB="0" distL="0" distR="0" wp14:anchorId="46B53640" wp14:editId="30EF1695">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5F422A18" wp14:editId="0855BE01">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0A2F" w:rsidRPr="00E7598E" w:rsidRDefault="00D40A2F"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D40A2F" w:rsidRPr="00E7598E" w:rsidRDefault="00D40A2F"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D40A2F" w:rsidRPr="00E7598E" w:rsidRDefault="00D40A2F"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D40A2F" w:rsidRPr="00E7598E" w:rsidRDefault="00D40A2F"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5C66D353" wp14:editId="6FC6025F">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E9185A"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03E56F9"/>
    <w:multiLevelType w:val="hybridMultilevel"/>
    <w:tmpl w:val="89088A0E"/>
    <w:lvl w:ilvl="0" w:tplc="33FC9068">
      <w:start w:val="1"/>
      <w:numFmt w:val="upperLetter"/>
      <w:lvlText w:val="%1)"/>
      <w:lvlJc w:val="left"/>
      <w:pPr>
        <w:ind w:left="2061" w:hanging="360"/>
      </w:pPr>
    </w:lvl>
    <w:lvl w:ilvl="1" w:tplc="04100019">
      <w:start w:val="1"/>
      <w:numFmt w:val="lowerLetter"/>
      <w:lvlText w:val="%2."/>
      <w:lvlJc w:val="left"/>
      <w:pPr>
        <w:ind w:left="2781" w:hanging="360"/>
      </w:pPr>
    </w:lvl>
    <w:lvl w:ilvl="2" w:tplc="0410001B">
      <w:start w:val="1"/>
      <w:numFmt w:val="lowerRoman"/>
      <w:lvlText w:val="%3."/>
      <w:lvlJc w:val="right"/>
      <w:pPr>
        <w:ind w:left="3501" w:hanging="180"/>
      </w:pPr>
    </w:lvl>
    <w:lvl w:ilvl="3" w:tplc="0410000F">
      <w:start w:val="1"/>
      <w:numFmt w:val="decimal"/>
      <w:lvlText w:val="%4."/>
      <w:lvlJc w:val="left"/>
      <w:pPr>
        <w:ind w:left="4221" w:hanging="360"/>
      </w:pPr>
    </w:lvl>
    <w:lvl w:ilvl="4" w:tplc="04100019">
      <w:start w:val="1"/>
      <w:numFmt w:val="lowerLetter"/>
      <w:lvlText w:val="%5."/>
      <w:lvlJc w:val="left"/>
      <w:pPr>
        <w:ind w:left="4941" w:hanging="360"/>
      </w:pPr>
    </w:lvl>
    <w:lvl w:ilvl="5" w:tplc="0410001B">
      <w:start w:val="1"/>
      <w:numFmt w:val="lowerRoman"/>
      <w:lvlText w:val="%6."/>
      <w:lvlJc w:val="right"/>
      <w:pPr>
        <w:ind w:left="5661" w:hanging="180"/>
      </w:pPr>
    </w:lvl>
    <w:lvl w:ilvl="6" w:tplc="0410000F">
      <w:start w:val="1"/>
      <w:numFmt w:val="decimal"/>
      <w:lvlText w:val="%7."/>
      <w:lvlJc w:val="left"/>
      <w:pPr>
        <w:ind w:left="6381" w:hanging="360"/>
      </w:pPr>
    </w:lvl>
    <w:lvl w:ilvl="7" w:tplc="04100019">
      <w:start w:val="1"/>
      <w:numFmt w:val="lowerLetter"/>
      <w:lvlText w:val="%8."/>
      <w:lvlJc w:val="left"/>
      <w:pPr>
        <w:ind w:left="7101" w:hanging="360"/>
      </w:pPr>
    </w:lvl>
    <w:lvl w:ilvl="8" w:tplc="0410001B">
      <w:start w:val="1"/>
      <w:numFmt w:val="lowerRoman"/>
      <w:lvlText w:val="%9."/>
      <w:lvlJc w:val="right"/>
      <w:pPr>
        <w:ind w:left="7821" w:hanging="180"/>
      </w:pPr>
    </w:lvl>
  </w:abstractNum>
  <w:abstractNum w:abstractNumId="3">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54E07F8"/>
    <w:multiLevelType w:val="hybridMultilevel"/>
    <w:tmpl w:val="CAB65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11"/>
    <w:rsid w:val="0000113A"/>
    <w:rsid w:val="00020ABB"/>
    <w:rsid w:val="00026754"/>
    <w:rsid w:val="00026DD8"/>
    <w:rsid w:val="000435E9"/>
    <w:rsid w:val="00060A29"/>
    <w:rsid w:val="000634C3"/>
    <w:rsid w:val="0007052F"/>
    <w:rsid w:val="0008648A"/>
    <w:rsid w:val="000A5373"/>
    <w:rsid w:val="000D0E61"/>
    <w:rsid w:val="000E3CD8"/>
    <w:rsid w:val="000F6D42"/>
    <w:rsid w:val="00104C46"/>
    <w:rsid w:val="00105DDA"/>
    <w:rsid w:val="001067B3"/>
    <w:rsid w:val="0011154D"/>
    <w:rsid w:val="00121A06"/>
    <w:rsid w:val="00132C64"/>
    <w:rsid w:val="0015155A"/>
    <w:rsid w:val="00156550"/>
    <w:rsid w:val="00171593"/>
    <w:rsid w:val="00171C98"/>
    <w:rsid w:val="00176BD8"/>
    <w:rsid w:val="00193C81"/>
    <w:rsid w:val="001C36C6"/>
    <w:rsid w:val="001C6D6A"/>
    <w:rsid w:val="001D3824"/>
    <w:rsid w:val="001E4F4B"/>
    <w:rsid w:val="001F07E8"/>
    <w:rsid w:val="001F2322"/>
    <w:rsid w:val="00220AD5"/>
    <w:rsid w:val="00221772"/>
    <w:rsid w:val="002234E0"/>
    <w:rsid w:val="002259B1"/>
    <w:rsid w:val="00226511"/>
    <w:rsid w:val="002271E0"/>
    <w:rsid w:val="0023363A"/>
    <w:rsid w:val="00244FCC"/>
    <w:rsid w:val="002460B0"/>
    <w:rsid w:val="00247A7F"/>
    <w:rsid w:val="00272CE3"/>
    <w:rsid w:val="002853D0"/>
    <w:rsid w:val="002B72D4"/>
    <w:rsid w:val="002C2152"/>
    <w:rsid w:val="00300E4C"/>
    <w:rsid w:val="00302C5F"/>
    <w:rsid w:val="003249E4"/>
    <w:rsid w:val="00342B9D"/>
    <w:rsid w:val="00344177"/>
    <w:rsid w:val="00345336"/>
    <w:rsid w:val="00360AC7"/>
    <w:rsid w:val="00362060"/>
    <w:rsid w:val="00381012"/>
    <w:rsid w:val="00390FD2"/>
    <w:rsid w:val="00397B34"/>
    <w:rsid w:val="003A0015"/>
    <w:rsid w:val="003B07E1"/>
    <w:rsid w:val="003B4094"/>
    <w:rsid w:val="003D34D8"/>
    <w:rsid w:val="003E6106"/>
    <w:rsid w:val="003E7C90"/>
    <w:rsid w:val="003F0383"/>
    <w:rsid w:val="00401A01"/>
    <w:rsid w:val="004237FD"/>
    <w:rsid w:val="00425ED9"/>
    <w:rsid w:val="00431E87"/>
    <w:rsid w:val="00476A5B"/>
    <w:rsid w:val="00480FC1"/>
    <w:rsid w:val="004873EF"/>
    <w:rsid w:val="00491AAC"/>
    <w:rsid w:val="004A5D7A"/>
    <w:rsid w:val="004C72D7"/>
    <w:rsid w:val="004D196D"/>
    <w:rsid w:val="004E032D"/>
    <w:rsid w:val="004E5FA8"/>
    <w:rsid w:val="004F0867"/>
    <w:rsid w:val="0050056C"/>
    <w:rsid w:val="00513C30"/>
    <w:rsid w:val="0053202B"/>
    <w:rsid w:val="0054100C"/>
    <w:rsid w:val="0054689F"/>
    <w:rsid w:val="00565D37"/>
    <w:rsid w:val="00584896"/>
    <w:rsid w:val="00586D0D"/>
    <w:rsid w:val="00594191"/>
    <w:rsid w:val="006334C4"/>
    <w:rsid w:val="0064359B"/>
    <w:rsid w:val="00653E89"/>
    <w:rsid w:val="00654E4A"/>
    <w:rsid w:val="00684E03"/>
    <w:rsid w:val="006933CE"/>
    <w:rsid w:val="0069367D"/>
    <w:rsid w:val="006C253B"/>
    <w:rsid w:val="006C7F03"/>
    <w:rsid w:val="006D2294"/>
    <w:rsid w:val="006D5BCE"/>
    <w:rsid w:val="006E35AD"/>
    <w:rsid w:val="006E4F90"/>
    <w:rsid w:val="0072653A"/>
    <w:rsid w:val="0073137B"/>
    <w:rsid w:val="00731AC5"/>
    <w:rsid w:val="00735857"/>
    <w:rsid w:val="00756AE7"/>
    <w:rsid w:val="00764208"/>
    <w:rsid w:val="00766BC2"/>
    <w:rsid w:val="0077475F"/>
    <w:rsid w:val="0077592A"/>
    <w:rsid w:val="00791A72"/>
    <w:rsid w:val="007B0F03"/>
    <w:rsid w:val="007D6257"/>
    <w:rsid w:val="007E61AA"/>
    <w:rsid w:val="008074E6"/>
    <w:rsid w:val="0081418A"/>
    <w:rsid w:val="00833790"/>
    <w:rsid w:val="00873E6C"/>
    <w:rsid w:val="00887190"/>
    <w:rsid w:val="008B148F"/>
    <w:rsid w:val="008B6D2F"/>
    <w:rsid w:val="008C0BCF"/>
    <w:rsid w:val="008F4B65"/>
    <w:rsid w:val="00917BFF"/>
    <w:rsid w:val="00920922"/>
    <w:rsid w:val="00930855"/>
    <w:rsid w:val="009426C3"/>
    <w:rsid w:val="00950C0C"/>
    <w:rsid w:val="00957E18"/>
    <w:rsid w:val="00976D2E"/>
    <w:rsid w:val="00982B8F"/>
    <w:rsid w:val="00984E26"/>
    <w:rsid w:val="009A397C"/>
    <w:rsid w:val="00A05E12"/>
    <w:rsid w:val="00A53694"/>
    <w:rsid w:val="00A63ADA"/>
    <w:rsid w:val="00A82B7B"/>
    <w:rsid w:val="00A90525"/>
    <w:rsid w:val="00A93438"/>
    <w:rsid w:val="00A95F14"/>
    <w:rsid w:val="00AD516B"/>
    <w:rsid w:val="00AF6D3E"/>
    <w:rsid w:val="00B442B8"/>
    <w:rsid w:val="00B52CC5"/>
    <w:rsid w:val="00B9467A"/>
    <w:rsid w:val="00BB5B98"/>
    <w:rsid w:val="00C13338"/>
    <w:rsid w:val="00C15254"/>
    <w:rsid w:val="00C42C1D"/>
    <w:rsid w:val="00C47858"/>
    <w:rsid w:val="00C87DA1"/>
    <w:rsid w:val="00C87F21"/>
    <w:rsid w:val="00C902E8"/>
    <w:rsid w:val="00C94F10"/>
    <w:rsid w:val="00C965D1"/>
    <w:rsid w:val="00C96AA9"/>
    <w:rsid w:val="00CB447C"/>
    <w:rsid w:val="00CC364F"/>
    <w:rsid w:val="00CD146C"/>
    <w:rsid w:val="00CD6D2C"/>
    <w:rsid w:val="00CD705C"/>
    <w:rsid w:val="00CE0F32"/>
    <w:rsid w:val="00CE3E60"/>
    <w:rsid w:val="00CE7F60"/>
    <w:rsid w:val="00D230BD"/>
    <w:rsid w:val="00D25897"/>
    <w:rsid w:val="00D402CD"/>
    <w:rsid w:val="00D40A2F"/>
    <w:rsid w:val="00D47141"/>
    <w:rsid w:val="00D51076"/>
    <w:rsid w:val="00D53472"/>
    <w:rsid w:val="00D87D0A"/>
    <w:rsid w:val="00DA71E7"/>
    <w:rsid w:val="00DC1A0D"/>
    <w:rsid w:val="00DF38D4"/>
    <w:rsid w:val="00E20548"/>
    <w:rsid w:val="00E24418"/>
    <w:rsid w:val="00E4538A"/>
    <w:rsid w:val="00E7598E"/>
    <w:rsid w:val="00E8176E"/>
    <w:rsid w:val="00EA2144"/>
    <w:rsid w:val="00EB552B"/>
    <w:rsid w:val="00EF4293"/>
    <w:rsid w:val="00F06B1B"/>
    <w:rsid w:val="00F24949"/>
    <w:rsid w:val="00F32D4F"/>
    <w:rsid w:val="00F40F86"/>
    <w:rsid w:val="00F6109C"/>
    <w:rsid w:val="00F67DC2"/>
    <w:rsid w:val="00F76BDB"/>
    <w:rsid w:val="00F85F07"/>
    <w:rsid w:val="00FB7606"/>
    <w:rsid w:val="00FE5971"/>
    <w:rsid w:val="00FF0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244FCC"/>
    <w:pPr>
      <w:autoSpaceDE w:val="0"/>
      <w:autoSpaceDN w:val="0"/>
      <w:adjustRightInd w:val="0"/>
      <w:spacing w:before="240" w:after="240" w:line="360" w:lineRule="auto"/>
      <w:contextualSpacing/>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styleId="Rientrocorpodeltesto">
    <w:name w:val="Body Text Indent"/>
    <w:basedOn w:val="Normale"/>
    <w:link w:val="RientrocorpodeltestoCarattere"/>
    <w:uiPriority w:val="99"/>
    <w:unhideWhenUsed/>
    <w:rsid w:val="00D47141"/>
    <w:pPr>
      <w:ind w:left="283"/>
    </w:pPr>
    <w:rPr>
      <w:rFonts w:eastAsia="Times New Roman" w:cs="Times New Roman"/>
    </w:rPr>
  </w:style>
  <w:style w:type="character" w:customStyle="1" w:styleId="RientrocorpodeltestoCarattere">
    <w:name w:val="Rientro corpo del testo Carattere"/>
    <w:basedOn w:val="Carpredefinitoparagrafo"/>
    <w:link w:val="Rientrocorpodeltesto"/>
    <w:uiPriority w:val="99"/>
    <w:rsid w:val="00D47141"/>
    <w:rPr>
      <w:rFonts w:ascii="Verdana" w:eastAsia="Times New Roman" w:hAnsi="Verdana"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244FCC"/>
    <w:pPr>
      <w:autoSpaceDE w:val="0"/>
      <w:autoSpaceDN w:val="0"/>
      <w:adjustRightInd w:val="0"/>
      <w:spacing w:before="240" w:after="240" w:line="360" w:lineRule="auto"/>
      <w:contextualSpacing/>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styleId="Rientrocorpodeltesto">
    <w:name w:val="Body Text Indent"/>
    <w:basedOn w:val="Normale"/>
    <w:link w:val="RientrocorpodeltestoCarattere"/>
    <w:uiPriority w:val="99"/>
    <w:unhideWhenUsed/>
    <w:rsid w:val="00D47141"/>
    <w:pPr>
      <w:ind w:left="283"/>
    </w:pPr>
    <w:rPr>
      <w:rFonts w:eastAsia="Times New Roman" w:cs="Times New Roman"/>
    </w:rPr>
  </w:style>
  <w:style w:type="character" w:customStyle="1" w:styleId="RientrocorpodeltestoCarattere">
    <w:name w:val="Rientro corpo del testo Carattere"/>
    <w:basedOn w:val="Carpredefinitoparagrafo"/>
    <w:link w:val="Rientrocorpodeltesto"/>
    <w:uiPriority w:val="99"/>
    <w:rsid w:val="00D47141"/>
    <w:rPr>
      <w:rFonts w:ascii="Verdana" w:eastAsia="Times New Roman" w:hAnsi="Verdan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3447">
      <w:bodyDiv w:val="1"/>
      <w:marLeft w:val="0"/>
      <w:marRight w:val="0"/>
      <w:marTop w:val="0"/>
      <w:marBottom w:val="0"/>
      <w:divBdr>
        <w:top w:val="none" w:sz="0" w:space="0" w:color="auto"/>
        <w:left w:val="none" w:sz="0" w:space="0" w:color="auto"/>
        <w:bottom w:val="none" w:sz="0" w:space="0" w:color="auto"/>
        <w:right w:val="none" w:sz="0" w:space="0" w:color="auto"/>
      </w:divBdr>
    </w:div>
    <w:div w:id="766072259">
      <w:bodyDiv w:val="1"/>
      <w:marLeft w:val="0"/>
      <w:marRight w:val="0"/>
      <w:marTop w:val="0"/>
      <w:marBottom w:val="0"/>
      <w:divBdr>
        <w:top w:val="none" w:sz="0" w:space="0" w:color="auto"/>
        <w:left w:val="none" w:sz="0" w:space="0" w:color="auto"/>
        <w:bottom w:val="none" w:sz="0" w:space="0" w:color="auto"/>
        <w:right w:val="none" w:sz="0" w:space="0" w:color="auto"/>
      </w:divBdr>
    </w:div>
    <w:div w:id="873613017">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 w:id="181190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Angelo.ruiu.cn@istruzione.it" TargetMode="External"/><Relationship Id="rId3" Type="http://schemas.openxmlformats.org/officeDocument/2006/relationships/hyperlink" Target="mailto:Angelo.ruiu.cn@istruzione.it" TargetMode="External"/><Relationship Id="rId7" Type="http://schemas.openxmlformats.org/officeDocument/2006/relationships/hyperlink" Target="mailto:uspcn@postacert.istruzione.it" TargetMode="External"/><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usp.cn@istruzione.it" TargetMode="External"/><Relationship Id="rId11" Type="http://schemas.openxmlformats.org/officeDocument/2006/relationships/image" Target="media/image2.png"/><Relationship Id="rId5" Type="http://schemas.openxmlformats.org/officeDocument/2006/relationships/hyperlink" Target="mailto:irma.rosso.cn@istruzione.it" TargetMode="External"/><Relationship Id="rId10" Type="http://schemas.openxmlformats.org/officeDocument/2006/relationships/hyperlink" Target="mailto:irma.rosso.cn@istruzione.it" TargetMode="External"/><Relationship Id="rId4" Type="http://schemas.openxmlformats.org/officeDocument/2006/relationships/hyperlink" Target="mailto:guido.gossa.cn@istruzione.it" TargetMode="External"/><Relationship Id="rId9" Type="http://schemas.openxmlformats.org/officeDocument/2006/relationships/hyperlink" Target="mailto:guido.gossa.cn@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1157\AppData\Local\Microsoft\Windows\Temporary%20Internet%20Files\Content.Outlook\CYHSM1ND\carta_intestata_firma_dirigente_uff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AF17-ECFE-43A3-AFDB-780F8857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carta_intestata_firma_dirigente_uff6.dotx</Template>
  <TotalTime>42</TotalTime>
  <Pages>2</Pages>
  <Words>554</Words>
  <Characters>3164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9</cp:revision>
  <cp:lastPrinted>2016-04-13T10:45:00Z</cp:lastPrinted>
  <dcterms:created xsi:type="dcterms:W3CDTF">2016-04-13T10:22:00Z</dcterms:created>
  <dcterms:modified xsi:type="dcterms:W3CDTF">2016-04-13T13:11:00Z</dcterms:modified>
</cp:coreProperties>
</file>