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7B" w:rsidRDefault="00E85F7B" w:rsidP="003956D5">
      <w:pPr>
        <w:pStyle w:val="Destinatari"/>
      </w:pPr>
    </w:p>
    <w:p w:rsidR="006E76BD" w:rsidRPr="006E76BD" w:rsidRDefault="006E76BD" w:rsidP="006E76BD">
      <w:pPr>
        <w:pStyle w:val="Destinatari"/>
        <w:jc w:val="center"/>
        <w:rPr>
          <w:sz w:val="30"/>
          <w:szCs w:val="30"/>
        </w:rPr>
      </w:pPr>
      <w:r w:rsidRPr="006E76BD">
        <w:rPr>
          <w:sz w:val="30"/>
          <w:szCs w:val="30"/>
        </w:rPr>
        <w:t>AVVISO</w:t>
      </w:r>
    </w:p>
    <w:p w:rsidR="006E76BD" w:rsidRDefault="006E76BD" w:rsidP="003956D5">
      <w:pPr>
        <w:pStyle w:val="Destinatari"/>
      </w:pPr>
    </w:p>
    <w:p w:rsidR="006E76BD" w:rsidRDefault="006E76BD" w:rsidP="003956D5">
      <w:pPr>
        <w:pStyle w:val="Destinatari"/>
      </w:pPr>
      <w:r>
        <w:t xml:space="preserve">Si invitano i D.S.G.A. e gli Assistenti amministrativi titolari nelle province della Regione Piemonte e in tutte le province della Repubblica a dare la propria disponibilità a ricoprire l’incarico di D.S.G.A. presso l’Istituto Comprensivo di Santa Vittoria d’Alba, in quanto risultano esaurite le graduatorie provinciali pubblicate il 23.8.2016. La disponibilità va data entro le ore </w:t>
      </w:r>
      <w:r w:rsidR="008A3A49">
        <w:t>12</w:t>
      </w:r>
      <w:r>
        <w:t xml:space="preserve"> del 2</w:t>
      </w:r>
      <w:r w:rsidR="008A3A49">
        <w:t>2</w:t>
      </w:r>
      <w:bookmarkStart w:id="0" w:name="_GoBack"/>
      <w:bookmarkEnd w:id="0"/>
      <w:r>
        <w:t xml:space="preserve"> settembre ad uno dei seguenti indirizzi di posta elettronica: </w:t>
      </w:r>
    </w:p>
    <w:p w:rsidR="006E76BD" w:rsidRDefault="006E76BD" w:rsidP="003956D5">
      <w:pPr>
        <w:pStyle w:val="Destinatari"/>
      </w:pPr>
    </w:p>
    <w:p w:rsidR="006E76BD" w:rsidRPr="003956D5" w:rsidRDefault="00BF06CA" w:rsidP="003956D5">
      <w:pPr>
        <w:pStyle w:val="Destinatari"/>
      </w:pPr>
      <w:hyperlink r:id="rId9" w:history="1">
        <w:r w:rsidR="006E76BD" w:rsidRPr="005E3B75">
          <w:rPr>
            <w:rStyle w:val="Collegamentoipertestuale"/>
          </w:rPr>
          <w:t>aurora.occelli.cn@istruzione.it</w:t>
        </w:r>
      </w:hyperlink>
      <w:r w:rsidR="006E76BD">
        <w:t xml:space="preserve"> – </w:t>
      </w:r>
      <w:hyperlink r:id="rId10" w:history="1">
        <w:r w:rsidR="006E76BD" w:rsidRPr="005E3B75">
          <w:rPr>
            <w:rStyle w:val="Collegamentoipertestuale"/>
          </w:rPr>
          <w:t>usp.cn@istruzione.it</w:t>
        </w:r>
      </w:hyperlink>
      <w:r w:rsidR="006E76BD">
        <w:t xml:space="preserve"> </w:t>
      </w:r>
    </w:p>
    <w:p w:rsidR="00E85F7B" w:rsidRPr="003956D5" w:rsidRDefault="00E85F7B" w:rsidP="003956D5">
      <w:pPr>
        <w:pStyle w:val="Destinatari"/>
      </w:pPr>
    </w:p>
    <w:p w:rsidR="00E85F7B" w:rsidRPr="00E85F7B" w:rsidRDefault="00E85F7B" w:rsidP="003956D5">
      <w:pPr>
        <w:pStyle w:val="Destinatari"/>
      </w:pPr>
    </w:p>
    <w:p w:rsidR="005C5C41" w:rsidRDefault="005C5C41" w:rsidP="005C5C41">
      <w:pPr>
        <w:pStyle w:val="Firmato"/>
        <w:spacing w:before="240" w:line="240" w:lineRule="auto"/>
        <w:rPr>
          <w:rFonts w:eastAsiaTheme="minorEastAsia" w:cstheme="minorBidi"/>
          <w:color w:val="auto"/>
          <w:szCs w:val="20"/>
        </w:rPr>
      </w:pPr>
      <w:r w:rsidRPr="00F8445B">
        <w:rPr>
          <w:rFonts w:eastAsiaTheme="minorEastAsia" w:cstheme="minorBidi"/>
          <w:color w:val="auto"/>
          <w:szCs w:val="20"/>
        </w:rPr>
        <w:t xml:space="preserve">IL </w:t>
      </w:r>
      <w:r>
        <w:rPr>
          <w:rFonts w:eastAsiaTheme="minorEastAsia" w:cstheme="minorBidi"/>
          <w:color w:val="auto"/>
          <w:szCs w:val="20"/>
        </w:rPr>
        <w:t>DIRIGENTE</w:t>
      </w:r>
      <w:r w:rsidRPr="00F8445B">
        <w:rPr>
          <w:rFonts w:eastAsiaTheme="minorEastAsia" w:cstheme="minorBidi"/>
          <w:color w:val="auto"/>
          <w:szCs w:val="20"/>
        </w:rPr>
        <w:br/>
      </w:r>
      <w:r>
        <w:rPr>
          <w:rFonts w:eastAsiaTheme="minorEastAsia" w:cstheme="minorBidi"/>
          <w:color w:val="auto"/>
          <w:szCs w:val="20"/>
        </w:rPr>
        <w:t>Stefano Suraniti</w:t>
      </w:r>
    </w:p>
    <w:p w:rsidR="00D76322" w:rsidRDefault="00D76322" w:rsidP="00D76322">
      <w:pPr>
        <w:spacing w:after="0" w:line="240" w:lineRule="auto"/>
        <w:jc w:val="right"/>
        <w:rPr>
          <w:szCs w:val="24"/>
        </w:rPr>
      </w:pPr>
    </w:p>
    <w:p w:rsidR="00E85F7B" w:rsidRDefault="00E85F7B" w:rsidP="00D76322">
      <w:pPr>
        <w:spacing w:after="0" w:line="240" w:lineRule="auto"/>
        <w:jc w:val="right"/>
        <w:rPr>
          <w:szCs w:val="24"/>
        </w:rPr>
      </w:pPr>
    </w:p>
    <w:p w:rsidR="00E85F7B" w:rsidRDefault="00E85F7B" w:rsidP="00D76322">
      <w:pPr>
        <w:spacing w:after="0" w:line="240" w:lineRule="auto"/>
        <w:jc w:val="right"/>
        <w:rPr>
          <w:szCs w:val="24"/>
        </w:rPr>
      </w:pPr>
    </w:p>
    <w:p w:rsidR="00E85F7B" w:rsidRDefault="00E85F7B" w:rsidP="00D76322">
      <w:pPr>
        <w:spacing w:after="0" w:line="240" w:lineRule="auto"/>
        <w:jc w:val="right"/>
        <w:rPr>
          <w:szCs w:val="24"/>
        </w:rPr>
      </w:pPr>
    </w:p>
    <w:p w:rsidR="00D76322" w:rsidRDefault="00D76322" w:rsidP="00D76322">
      <w:pPr>
        <w:spacing w:after="0" w:line="240" w:lineRule="auto"/>
        <w:jc w:val="right"/>
        <w:rPr>
          <w:szCs w:val="24"/>
        </w:rPr>
      </w:pPr>
    </w:p>
    <w:p w:rsidR="00027D3D" w:rsidRDefault="00027D3D" w:rsidP="00D76322">
      <w:pPr>
        <w:spacing w:after="0" w:line="240" w:lineRule="auto"/>
        <w:jc w:val="right"/>
        <w:rPr>
          <w:szCs w:val="24"/>
        </w:rPr>
      </w:pPr>
    </w:p>
    <w:p w:rsidR="00027D3D" w:rsidRDefault="00027D3D" w:rsidP="00D76322">
      <w:pPr>
        <w:spacing w:after="0" w:line="240" w:lineRule="auto"/>
        <w:jc w:val="right"/>
        <w:rPr>
          <w:szCs w:val="24"/>
        </w:rPr>
      </w:pPr>
    </w:p>
    <w:p w:rsidR="00194F27" w:rsidRDefault="00194F27" w:rsidP="00F21906">
      <w:pPr>
        <w:tabs>
          <w:tab w:val="left" w:pos="851"/>
        </w:tabs>
        <w:rPr>
          <w:b/>
          <w:szCs w:val="24"/>
        </w:rPr>
      </w:pPr>
    </w:p>
    <w:p w:rsidR="00F21906" w:rsidRDefault="00F21906" w:rsidP="00F21906">
      <w:pPr>
        <w:tabs>
          <w:tab w:val="left" w:pos="851"/>
        </w:tabs>
        <w:rPr>
          <w:b/>
          <w:szCs w:val="24"/>
        </w:rPr>
      </w:pPr>
    </w:p>
    <w:p w:rsidR="00027D3D" w:rsidRDefault="00027D3D" w:rsidP="00F21906">
      <w:pPr>
        <w:tabs>
          <w:tab w:val="left" w:pos="851"/>
        </w:tabs>
        <w:rPr>
          <w:b/>
          <w:szCs w:val="24"/>
        </w:rPr>
      </w:pPr>
    </w:p>
    <w:p w:rsidR="00027D3D" w:rsidRDefault="00027D3D" w:rsidP="00F21906">
      <w:pPr>
        <w:tabs>
          <w:tab w:val="left" w:pos="851"/>
        </w:tabs>
        <w:rPr>
          <w:b/>
          <w:szCs w:val="24"/>
        </w:rPr>
      </w:pPr>
    </w:p>
    <w:p w:rsidR="00027D3D" w:rsidRDefault="00027D3D" w:rsidP="00F21906">
      <w:pPr>
        <w:tabs>
          <w:tab w:val="left" w:pos="851"/>
        </w:tabs>
        <w:rPr>
          <w:b/>
          <w:szCs w:val="24"/>
        </w:rPr>
      </w:pPr>
    </w:p>
    <w:sectPr w:rsidR="00027D3D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CA" w:rsidRDefault="00BF06CA" w:rsidP="00735857">
      <w:pPr>
        <w:spacing w:after="0" w:line="240" w:lineRule="auto"/>
      </w:pPr>
      <w:r>
        <w:separator/>
      </w:r>
    </w:p>
  </w:endnote>
  <w:endnote w:type="continuationSeparator" w:id="0">
    <w:p w:rsidR="00BF06CA" w:rsidRDefault="00BF06C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BCF6D54" wp14:editId="4FA1FC47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-84721</wp:posOffset>
                  </wp:positionV>
                  <wp:extent cx="4249712" cy="1053598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053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D703C" w:rsidRPr="002F0EEE" w:rsidRDefault="007D703C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6.65pt;width:334.6pt;height:8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D703C" w:rsidRPr="002F0EEE" w:rsidRDefault="007D703C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A3A49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458204D" wp14:editId="13DBE65E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CA" w:rsidRDefault="00BF06CA" w:rsidP="00735857">
      <w:pPr>
        <w:spacing w:after="0" w:line="240" w:lineRule="auto"/>
      </w:pPr>
      <w:r>
        <w:separator/>
      </w:r>
    </w:p>
  </w:footnote>
  <w:footnote w:type="continuationSeparator" w:id="0">
    <w:p w:rsidR="00BF06CA" w:rsidRDefault="00BF06C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9D34A82" wp14:editId="19DE512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0DBABD9" wp14:editId="065C482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D499D80" wp14:editId="2C2BEA7C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621670E" wp14:editId="7A7B8C27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0BCAEF9" wp14:editId="11917B9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53E6649" wp14:editId="15E6B49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27D3D"/>
    <w:rsid w:val="000455DE"/>
    <w:rsid w:val="0004639A"/>
    <w:rsid w:val="000634C3"/>
    <w:rsid w:val="0006591C"/>
    <w:rsid w:val="00076F41"/>
    <w:rsid w:val="00091A8F"/>
    <w:rsid w:val="000C705C"/>
    <w:rsid w:val="000D0E61"/>
    <w:rsid w:val="000D54E3"/>
    <w:rsid w:val="000D7CC7"/>
    <w:rsid w:val="000E1AF0"/>
    <w:rsid w:val="000E436E"/>
    <w:rsid w:val="00104C46"/>
    <w:rsid w:val="00105DDA"/>
    <w:rsid w:val="0011154D"/>
    <w:rsid w:val="00112BED"/>
    <w:rsid w:val="00125217"/>
    <w:rsid w:val="001310A1"/>
    <w:rsid w:val="00132C64"/>
    <w:rsid w:val="00156550"/>
    <w:rsid w:val="00164827"/>
    <w:rsid w:val="00171593"/>
    <w:rsid w:val="00171C98"/>
    <w:rsid w:val="00176BD8"/>
    <w:rsid w:val="001771ED"/>
    <w:rsid w:val="00194F27"/>
    <w:rsid w:val="001C2625"/>
    <w:rsid w:val="001C36C6"/>
    <w:rsid w:val="001F07E8"/>
    <w:rsid w:val="00221772"/>
    <w:rsid w:val="002234E0"/>
    <w:rsid w:val="002271E0"/>
    <w:rsid w:val="00227422"/>
    <w:rsid w:val="0023363A"/>
    <w:rsid w:val="002460B0"/>
    <w:rsid w:val="00247A7F"/>
    <w:rsid w:val="002804A0"/>
    <w:rsid w:val="002A37AA"/>
    <w:rsid w:val="002B72D4"/>
    <w:rsid w:val="002E1C94"/>
    <w:rsid w:val="002E2EBA"/>
    <w:rsid w:val="002F54ED"/>
    <w:rsid w:val="00342B9D"/>
    <w:rsid w:val="00344177"/>
    <w:rsid w:val="00345336"/>
    <w:rsid w:val="00362060"/>
    <w:rsid w:val="003956D5"/>
    <w:rsid w:val="003B07E1"/>
    <w:rsid w:val="003C02B1"/>
    <w:rsid w:val="003C2BB7"/>
    <w:rsid w:val="003D088D"/>
    <w:rsid w:val="003D71A4"/>
    <w:rsid w:val="00400CBC"/>
    <w:rsid w:val="00401A01"/>
    <w:rsid w:val="004042AE"/>
    <w:rsid w:val="004134DE"/>
    <w:rsid w:val="00413CEC"/>
    <w:rsid w:val="004237FD"/>
    <w:rsid w:val="00425ED9"/>
    <w:rsid w:val="004351EF"/>
    <w:rsid w:val="004873EF"/>
    <w:rsid w:val="004A5D7A"/>
    <w:rsid w:val="004B538F"/>
    <w:rsid w:val="004C72D7"/>
    <w:rsid w:val="004E032D"/>
    <w:rsid w:val="0050056C"/>
    <w:rsid w:val="00513C30"/>
    <w:rsid w:val="00520D07"/>
    <w:rsid w:val="005330AC"/>
    <w:rsid w:val="0054689F"/>
    <w:rsid w:val="00552E1C"/>
    <w:rsid w:val="00594191"/>
    <w:rsid w:val="005971E8"/>
    <w:rsid w:val="005A4878"/>
    <w:rsid w:val="005C5C41"/>
    <w:rsid w:val="005F7C10"/>
    <w:rsid w:val="0060620F"/>
    <w:rsid w:val="0061559C"/>
    <w:rsid w:val="00633595"/>
    <w:rsid w:val="00653E89"/>
    <w:rsid w:val="00684E03"/>
    <w:rsid w:val="006933CE"/>
    <w:rsid w:val="006C7F03"/>
    <w:rsid w:val="006D2294"/>
    <w:rsid w:val="006D5BCE"/>
    <w:rsid w:val="006E35AD"/>
    <w:rsid w:val="006E76BD"/>
    <w:rsid w:val="0072653A"/>
    <w:rsid w:val="0073473D"/>
    <w:rsid w:val="00735857"/>
    <w:rsid w:val="00764208"/>
    <w:rsid w:val="0077124E"/>
    <w:rsid w:val="0077475F"/>
    <w:rsid w:val="00787A65"/>
    <w:rsid w:val="007B0F03"/>
    <w:rsid w:val="007C530F"/>
    <w:rsid w:val="007D703C"/>
    <w:rsid w:val="007E61AA"/>
    <w:rsid w:val="008074E6"/>
    <w:rsid w:val="00810A60"/>
    <w:rsid w:val="00816E8D"/>
    <w:rsid w:val="00833790"/>
    <w:rsid w:val="0083613A"/>
    <w:rsid w:val="00887190"/>
    <w:rsid w:val="00893112"/>
    <w:rsid w:val="008A3A49"/>
    <w:rsid w:val="008B148F"/>
    <w:rsid w:val="008B6D2F"/>
    <w:rsid w:val="008F4B65"/>
    <w:rsid w:val="009136F0"/>
    <w:rsid w:val="00917BFF"/>
    <w:rsid w:val="00920922"/>
    <w:rsid w:val="00930855"/>
    <w:rsid w:val="009330FB"/>
    <w:rsid w:val="009334B6"/>
    <w:rsid w:val="00957E18"/>
    <w:rsid w:val="00982B8F"/>
    <w:rsid w:val="00984E26"/>
    <w:rsid w:val="00A05E12"/>
    <w:rsid w:val="00A17A15"/>
    <w:rsid w:val="00A53694"/>
    <w:rsid w:val="00A63ADA"/>
    <w:rsid w:val="00A82B7B"/>
    <w:rsid w:val="00A93438"/>
    <w:rsid w:val="00AD516B"/>
    <w:rsid w:val="00AF6D3E"/>
    <w:rsid w:val="00B14C82"/>
    <w:rsid w:val="00B249A7"/>
    <w:rsid w:val="00B442B8"/>
    <w:rsid w:val="00B80B54"/>
    <w:rsid w:val="00B9467A"/>
    <w:rsid w:val="00BA7E79"/>
    <w:rsid w:val="00BB5A24"/>
    <w:rsid w:val="00BC3CA8"/>
    <w:rsid w:val="00BF06CA"/>
    <w:rsid w:val="00C11150"/>
    <w:rsid w:val="00C13338"/>
    <w:rsid w:val="00C42C1D"/>
    <w:rsid w:val="00C618A7"/>
    <w:rsid w:val="00C94F10"/>
    <w:rsid w:val="00CB04E9"/>
    <w:rsid w:val="00CB447C"/>
    <w:rsid w:val="00CB7BE7"/>
    <w:rsid w:val="00CC364F"/>
    <w:rsid w:val="00CD146C"/>
    <w:rsid w:val="00CE7F60"/>
    <w:rsid w:val="00D230BD"/>
    <w:rsid w:val="00D402CD"/>
    <w:rsid w:val="00D76322"/>
    <w:rsid w:val="00D87D0A"/>
    <w:rsid w:val="00DA2063"/>
    <w:rsid w:val="00DA5AF4"/>
    <w:rsid w:val="00DF38D4"/>
    <w:rsid w:val="00DF3BE2"/>
    <w:rsid w:val="00E0260A"/>
    <w:rsid w:val="00E20548"/>
    <w:rsid w:val="00E479A1"/>
    <w:rsid w:val="00E50D8C"/>
    <w:rsid w:val="00E67357"/>
    <w:rsid w:val="00E7598E"/>
    <w:rsid w:val="00E8176E"/>
    <w:rsid w:val="00E85F7B"/>
    <w:rsid w:val="00EA2144"/>
    <w:rsid w:val="00EA7DFE"/>
    <w:rsid w:val="00EB552B"/>
    <w:rsid w:val="00EC3FB5"/>
    <w:rsid w:val="00EE3DAC"/>
    <w:rsid w:val="00F06B1B"/>
    <w:rsid w:val="00F21906"/>
    <w:rsid w:val="00F24949"/>
    <w:rsid w:val="00F313C1"/>
    <w:rsid w:val="00F65C63"/>
    <w:rsid w:val="00F76BDB"/>
    <w:rsid w:val="00F85F07"/>
    <w:rsid w:val="00F9204D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3956D5"/>
    <w:pPr>
      <w:tabs>
        <w:tab w:val="left" w:pos="993"/>
      </w:tabs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b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3956D5"/>
    <w:pPr>
      <w:tabs>
        <w:tab w:val="left" w:pos="993"/>
      </w:tabs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b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sp.cn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rora.occelli.cn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1932-E3A4-4DA7-9F4C-BBE412A3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2015-12-23T09:54:00Z</cp:lastPrinted>
  <dcterms:created xsi:type="dcterms:W3CDTF">2016-09-20T08:31:00Z</dcterms:created>
  <dcterms:modified xsi:type="dcterms:W3CDTF">2016-09-20T08:38:00Z</dcterms:modified>
</cp:coreProperties>
</file>