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A" w:rsidRPr="00C632EA" w:rsidRDefault="000918D7" w:rsidP="00C632EA">
      <w:pPr>
        <w:pStyle w:val="LuogoData"/>
        <w:rPr>
          <w:rFonts w:eastAsia="Times New Roman" w:cs="Tahoma"/>
          <w:szCs w:val="22"/>
          <w:lang w:eastAsia="it-IT"/>
        </w:rPr>
      </w:pPr>
      <w:bookmarkStart w:id="0" w:name="_GoBack"/>
      <w:bookmarkEnd w:id="0"/>
      <w:r>
        <w:tab/>
      </w:r>
      <w:r w:rsidR="00C632EA" w:rsidRPr="00C632EA">
        <w:rPr>
          <w:rFonts w:eastAsia="Times New Roman" w:cs="Tahoma"/>
          <w:szCs w:val="22"/>
          <w:lang w:eastAsia="it-IT"/>
        </w:rPr>
        <w:t>Prot. n.</w:t>
      </w:r>
      <w:r w:rsidR="00E14AD2">
        <w:rPr>
          <w:rFonts w:eastAsia="Times New Roman" w:cs="Tahoma"/>
          <w:szCs w:val="22"/>
          <w:lang w:eastAsia="it-IT"/>
        </w:rPr>
        <w:t xml:space="preserve"> </w:t>
      </w:r>
      <w:r w:rsidR="0047166B">
        <w:rPr>
          <w:rFonts w:eastAsia="Times New Roman" w:cs="Tahoma"/>
          <w:szCs w:val="22"/>
          <w:lang w:eastAsia="it-IT"/>
        </w:rPr>
        <w:t>6951</w:t>
      </w: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C632EA">
        <w:rPr>
          <w:rFonts w:eastAsia="Times New Roman" w:cs="Tahoma"/>
          <w:b/>
          <w:szCs w:val="22"/>
          <w:lang w:eastAsia="it-IT"/>
        </w:rPr>
        <w:t>IL DIRIGENTE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 w:rsidR="000D3A93"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 w:rsidR="000D3A93"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CCNI del </w:t>
      </w:r>
      <w:r w:rsidR="00DB210E">
        <w:rPr>
          <w:rFonts w:eastAsia="Times New Roman" w:cs="Tahoma"/>
          <w:szCs w:val="22"/>
          <w:lang w:eastAsia="it-IT"/>
        </w:rPr>
        <w:t>15/06/2016</w:t>
      </w:r>
      <w:r w:rsidRPr="00C632EA">
        <w:rPr>
          <w:rFonts w:eastAsia="Times New Roman" w:cs="Tahoma"/>
          <w:szCs w:val="22"/>
          <w:lang w:eastAsia="it-IT"/>
        </w:rPr>
        <w:t xml:space="preserve"> concernente le utilizzazioni e le assegnazioni provvisorie del personale docente, educativo ed A.T.A. per l’a.s.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0D3A93" w:rsidRPr="00C632EA" w:rsidRDefault="00C632EA" w:rsidP="000D3A93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 w:rsidR="000D3A93"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 w:rsidR="000D3A93"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Contratto Collettivo Decentrato Regionale </w:t>
      </w:r>
      <w:r w:rsidR="000D3A93">
        <w:rPr>
          <w:rFonts w:eastAsia="Times New Roman" w:cs="Tahoma"/>
          <w:szCs w:val="22"/>
          <w:lang w:eastAsia="it-IT"/>
        </w:rPr>
        <w:t xml:space="preserve">sottoscritto il </w:t>
      </w:r>
      <w:r w:rsidR="00DB210E">
        <w:rPr>
          <w:rFonts w:eastAsia="Times New Roman" w:cs="Tahoma"/>
          <w:szCs w:val="22"/>
          <w:lang w:eastAsia="it-IT"/>
        </w:rPr>
        <w:t>27/07/2016</w:t>
      </w:r>
      <w:r w:rsidR="000D3A93" w:rsidRPr="000D3A93">
        <w:rPr>
          <w:rFonts w:eastAsia="Times New Roman" w:cs="Tahoma"/>
          <w:szCs w:val="22"/>
          <w:lang w:eastAsia="it-IT"/>
        </w:rPr>
        <w:t xml:space="preserve"> </w:t>
      </w:r>
      <w:r w:rsidR="000D3A93" w:rsidRPr="00C632EA">
        <w:rPr>
          <w:rFonts w:eastAsia="Times New Roman" w:cs="Tahoma"/>
          <w:szCs w:val="22"/>
          <w:lang w:eastAsia="it-IT"/>
        </w:rPr>
        <w:t>concernente le utilizzazioni e le assegnazioni provvisorie del personale docente, educativo ed A.T.A. per l’a.s. 201</w:t>
      </w:r>
      <w:r w:rsidR="0047166B">
        <w:rPr>
          <w:rFonts w:eastAsia="Times New Roman" w:cs="Tahoma"/>
          <w:szCs w:val="22"/>
          <w:lang w:eastAsia="it-IT"/>
        </w:rPr>
        <w:t>6</w:t>
      </w:r>
      <w:r w:rsidR="000D3A93"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="000D3A93" w:rsidRPr="00C632EA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 VISTE</w:t>
      </w:r>
      <w:r w:rsidRPr="00C632EA">
        <w:rPr>
          <w:rFonts w:eastAsia="Times New Roman" w:cs="Tahoma"/>
          <w:szCs w:val="22"/>
          <w:lang w:eastAsia="it-IT"/>
        </w:rPr>
        <w:tab/>
        <w:t xml:space="preserve">le graduatorie per le </w:t>
      </w:r>
      <w:r w:rsidRPr="00C632EA">
        <w:rPr>
          <w:rFonts w:eastAsia="Times New Roman" w:cs="Tahoma"/>
          <w:b/>
          <w:szCs w:val="22"/>
          <w:lang w:eastAsia="it-IT"/>
        </w:rPr>
        <w:t>utilizzazioni</w:t>
      </w:r>
      <w:r w:rsidRPr="00C632EA">
        <w:rPr>
          <w:rFonts w:eastAsia="Times New Roman" w:cs="Tahoma"/>
          <w:szCs w:val="22"/>
          <w:lang w:eastAsia="it-IT"/>
        </w:rPr>
        <w:t xml:space="preserve"> dei docenti titolari di classi di concorso</w:t>
      </w:r>
      <w:r w:rsidR="006C08F0">
        <w:rPr>
          <w:rFonts w:eastAsia="Times New Roman" w:cs="Tahoma"/>
          <w:szCs w:val="22"/>
          <w:lang w:eastAsia="it-IT"/>
        </w:rPr>
        <w:t xml:space="preserve">, </w:t>
      </w:r>
      <w:r w:rsidR="000D3A93">
        <w:rPr>
          <w:rFonts w:eastAsia="Times New Roman" w:cs="Tahoma"/>
          <w:szCs w:val="22"/>
          <w:lang w:eastAsia="it-IT"/>
        </w:rPr>
        <w:t xml:space="preserve"> in possesso del titolo di specializzazione sostegno  e senza titolo</w:t>
      </w:r>
      <w:r w:rsidRPr="00C632EA">
        <w:rPr>
          <w:rFonts w:eastAsia="Times New Roman" w:cs="Tahoma"/>
          <w:szCs w:val="22"/>
          <w:lang w:eastAsia="it-IT"/>
        </w:rPr>
        <w:t xml:space="preserve"> di specializzazione sostegno</w:t>
      </w:r>
      <w:r w:rsidR="006C08F0">
        <w:rPr>
          <w:rFonts w:eastAsia="Times New Roman" w:cs="Tahoma"/>
          <w:szCs w:val="22"/>
          <w:lang w:eastAsia="it-IT"/>
        </w:rPr>
        <w:t>,</w:t>
      </w:r>
      <w:r w:rsidRPr="00C632EA">
        <w:rPr>
          <w:rFonts w:eastAsia="Times New Roman" w:cs="Tahoma"/>
          <w:szCs w:val="22"/>
          <w:lang w:eastAsia="it-IT"/>
        </w:rPr>
        <w:t xml:space="preserve"> negli istituti di istruzione secondaria di II grado compilate 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 xml:space="preserve"> prot. n. </w:t>
      </w:r>
      <w:r w:rsidR="0047166B">
        <w:rPr>
          <w:rFonts w:eastAsia="Times New Roman" w:cs="Tahoma"/>
          <w:szCs w:val="22"/>
          <w:lang w:eastAsia="it-IT"/>
        </w:rPr>
        <w:t>6871/1 e 6871/2</w:t>
      </w:r>
      <w:r w:rsidR="00E14AD2">
        <w:rPr>
          <w:rFonts w:eastAsia="Times New Roman" w:cs="Tahoma"/>
          <w:szCs w:val="22"/>
          <w:lang w:eastAsia="it-IT"/>
        </w:rPr>
        <w:t xml:space="preserve"> </w:t>
      </w:r>
      <w:r w:rsidR="002964A6">
        <w:rPr>
          <w:rFonts w:eastAsia="Times New Roman" w:cs="Tahoma"/>
          <w:szCs w:val="22"/>
          <w:lang w:eastAsia="it-IT"/>
        </w:rPr>
        <w:t xml:space="preserve">del 13  </w:t>
      </w:r>
      <w:r w:rsidR="0047166B">
        <w:rPr>
          <w:rFonts w:eastAsia="Times New Roman" w:cs="Tahoma"/>
          <w:szCs w:val="22"/>
          <w:lang w:eastAsia="it-IT"/>
        </w:rPr>
        <w:t>settembre 2016</w:t>
      </w:r>
      <w:r w:rsidR="002964A6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CONSIDERATO che le utilizzazioni sui posti di dotazione organica provinciale di sostegno della scuola secondaria di II grado devono essere effettuati senza distinzione di area disciplinare;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VISTE</w:t>
      </w:r>
      <w:r w:rsidRPr="00C632EA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D E C R E T A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Default="00C632EA" w:rsidP="00DB210E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 xml:space="preserve"> i docenti di cui agli elenchi allegati, che sono parte integrante del presente decreto, sono </w:t>
      </w:r>
      <w:r w:rsidRPr="00C632EA">
        <w:rPr>
          <w:rFonts w:eastAsia="Times New Roman" w:cs="Tahoma"/>
          <w:b/>
          <w:szCs w:val="22"/>
          <w:lang w:eastAsia="it-IT"/>
        </w:rPr>
        <w:t>utilizzati</w:t>
      </w:r>
      <w:r w:rsidRPr="00C632EA">
        <w:rPr>
          <w:rFonts w:eastAsia="Times New Roman" w:cs="Tahoma"/>
          <w:szCs w:val="22"/>
          <w:lang w:eastAsia="it-IT"/>
        </w:rPr>
        <w:t xml:space="preserve"> negli istituti di istruzione secondaria di </w:t>
      </w:r>
      <w:r w:rsidRPr="00C632EA">
        <w:rPr>
          <w:rFonts w:eastAsia="Times New Roman" w:cs="Tahoma"/>
          <w:b/>
          <w:szCs w:val="22"/>
          <w:u w:val="single"/>
          <w:lang w:eastAsia="it-IT"/>
        </w:rPr>
        <w:t>II grado</w:t>
      </w:r>
      <w:r w:rsidRPr="00C632EA">
        <w:rPr>
          <w:rFonts w:eastAsia="Times New Roman" w:cs="Tahoma"/>
          <w:szCs w:val="22"/>
          <w:lang w:eastAsia="it-IT"/>
        </w:rPr>
        <w:t xml:space="preserve"> nelle sedi a fianco di ciascuno indicate</w:t>
      </w:r>
      <w:r w:rsidR="00DB210E">
        <w:rPr>
          <w:rFonts w:eastAsia="Times New Roman" w:cs="Tahoma"/>
          <w:szCs w:val="22"/>
          <w:lang w:eastAsia="it-IT"/>
        </w:rPr>
        <w:t>.</w:t>
      </w:r>
      <w:r w:rsidRPr="00C632EA">
        <w:rPr>
          <w:rFonts w:eastAsia="Times New Roman" w:cs="Tahoma"/>
          <w:szCs w:val="22"/>
          <w:lang w:eastAsia="it-IT"/>
        </w:rPr>
        <w:t xml:space="preserve"> </w:t>
      </w:r>
    </w:p>
    <w:p w:rsidR="00DB210E" w:rsidRPr="00C632EA" w:rsidRDefault="00DB210E" w:rsidP="00DB210E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E14AD2" w:rsidRDefault="00C632EA" w:rsidP="00E14AD2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Cuneo, </w:t>
      </w:r>
      <w:r w:rsidR="0047166B">
        <w:rPr>
          <w:rFonts w:eastAsia="Times New Roman" w:cs="Tahoma"/>
          <w:szCs w:val="22"/>
          <w:lang w:eastAsia="it-IT"/>
        </w:rPr>
        <w:t>19 settembre 2016</w:t>
      </w:r>
    </w:p>
    <w:p w:rsidR="00E14AD2" w:rsidRDefault="00C632EA" w:rsidP="00E14AD2">
      <w:pPr>
        <w:spacing w:after="0" w:line="240" w:lineRule="auto"/>
        <w:ind w:left="5670"/>
        <w:jc w:val="center"/>
      </w:pPr>
      <w:r w:rsidRPr="00C632EA">
        <w:t>IL DIRIGENTE</w:t>
      </w:r>
      <w:r w:rsidRPr="00C632EA">
        <w:br/>
        <w:t>Stefano Suraniti</w:t>
      </w:r>
    </w:p>
    <w:p w:rsidR="0047166B" w:rsidRDefault="0047166B" w:rsidP="00E14AD2">
      <w:pPr>
        <w:spacing w:after="0" w:line="240" w:lineRule="auto"/>
        <w:ind w:left="5670"/>
        <w:jc w:val="center"/>
      </w:pPr>
    </w:p>
    <w:p w:rsidR="0047166B" w:rsidRDefault="0047166B" w:rsidP="00E14AD2">
      <w:pPr>
        <w:spacing w:after="0" w:line="240" w:lineRule="auto"/>
        <w:ind w:left="5670"/>
        <w:jc w:val="center"/>
      </w:pP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--------------------------------------------------------------------------------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>Ai Sigg. DIRIGENTI SCOLASTICI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               </w:t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>LL.SS. IN  PROVINCIA</w:t>
      </w:r>
      <w:r w:rsidRPr="00E14AD2">
        <w:rPr>
          <w:rFonts w:eastAsia="Times New Roman" w:cs="Tahoma"/>
          <w:sz w:val="16"/>
          <w:szCs w:val="16"/>
          <w:lang w:eastAsia="it-IT"/>
        </w:rPr>
        <w:t xml:space="preserve">        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u w:val="single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All'ALBO </w:t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 xml:space="preserve">SEDE 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u w:val="single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Alle Organizzazioni Sindacali </w:t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 xml:space="preserve">LORO SEDI </w:t>
      </w:r>
    </w:p>
    <w:sectPr w:rsidR="00C632EA" w:rsidRPr="00E14AD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F5" w:rsidRDefault="00333DF5" w:rsidP="00735857">
      <w:pPr>
        <w:spacing w:after="0" w:line="240" w:lineRule="auto"/>
      </w:pPr>
      <w:r>
        <w:separator/>
      </w:r>
    </w:p>
  </w:endnote>
  <w:endnote w:type="continuationSeparator" w:id="0">
    <w:p w:rsidR="00333DF5" w:rsidRDefault="00333D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F672A4" wp14:editId="3298DEC3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Tel: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</w:t>
                              </w:r>
                              <w:r w:rsidR="0047166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7166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44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3465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DA6A8DF" wp14:editId="6DA9382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F5" w:rsidRDefault="00333DF5" w:rsidP="00735857">
      <w:pPr>
        <w:spacing w:after="0" w:line="240" w:lineRule="auto"/>
      </w:pPr>
      <w:r>
        <w:separator/>
      </w:r>
    </w:p>
  </w:footnote>
  <w:footnote w:type="continuationSeparator" w:id="0">
    <w:p w:rsidR="00333DF5" w:rsidRDefault="00333DF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8BF671" wp14:editId="3F7A0CD1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84A7781" wp14:editId="6BD777F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4421177E" wp14:editId="448F066E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FDCBC90" wp14:editId="223AAC5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F353A3" wp14:editId="74DC649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0CB10E" wp14:editId="6FF12DA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45627"/>
    <w:rsid w:val="00060939"/>
    <w:rsid w:val="000634C3"/>
    <w:rsid w:val="000718DE"/>
    <w:rsid w:val="00077D7F"/>
    <w:rsid w:val="0008344D"/>
    <w:rsid w:val="000918D7"/>
    <w:rsid w:val="000D0E61"/>
    <w:rsid w:val="000D3A93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102BE"/>
    <w:rsid w:val="00221772"/>
    <w:rsid w:val="002234E0"/>
    <w:rsid w:val="002271E0"/>
    <w:rsid w:val="0023363A"/>
    <w:rsid w:val="002460B0"/>
    <w:rsid w:val="00247A7F"/>
    <w:rsid w:val="0027005A"/>
    <w:rsid w:val="00292449"/>
    <w:rsid w:val="002964A6"/>
    <w:rsid w:val="002B72D4"/>
    <w:rsid w:val="00333DF5"/>
    <w:rsid w:val="00342B9D"/>
    <w:rsid w:val="00344177"/>
    <w:rsid w:val="00345336"/>
    <w:rsid w:val="00362060"/>
    <w:rsid w:val="0036502F"/>
    <w:rsid w:val="003B07E1"/>
    <w:rsid w:val="003D4CA9"/>
    <w:rsid w:val="003F03F5"/>
    <w:rsid w:val="00401A01"/>
    <w:rsid w:val="004237FD"/>
    <w:rsid w:val="00425ED9"/>
    <w:rsid w:val="0047166B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35B71"/>
    <w:rsid w:val="0054689F"/>
    <w:rsid w:val="00561102"/>
    <w:rsid w:val="00594191"/>
    <w:rsid w:val="005F3687"/>
    <w:rsid w:val="00604FDC"/>
    <w:rsid w:val="006055AE"/>
    <w:rsid w:val="00653E89"/>
    <w:rsid w:val="00684E03"/>
    <w:rsid w:val="006933CE"/>
    <w:rsid w:val="006C08F0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10896"/>
    <w:rsid w:val="00833790"/>
    <w:rsid w:val="00884C69"/>
    <w:rsid w:val="00887190"/>
    <w:rsid w:val="008B148F"/>
    <w:rsid w:val="008B6D2F"/>
    <w:rsid w:val="008C5F0B"/>
    <w:rsid w:val="008C66B9"/>
    <w:rsid w:val="008F4B65"/>
    <w:rsid w:val="00917BFF"/>
    <w:rsid w:val="00920922"/>
    <w:rsid w:val="00930160"/>
    <w:rsid w:val="00930855"/>
    <w:rsid w:val="00943B32"/>
    <w:rsid w:val="00957E18"/>
    <w:rsid w:val="00982B8F"/>
    <w:rsid w:val="00984E26"/>
    <w:rsid w:val="00992099"/>
    <w:rsid w:val="00A05E12"/>
    <w:rsid w:val="00A40E45"/>
    <w:rsid w:val="00A53694"/>
    <w:rsid w:val="00A63ADA"/>
    <w:rsid w:val="00A82B7B"/>
    <w:rsid w:val="00A93438"/>
    <w:rsid w:val="00AA0E6C"/>
    <w:rsid w:val="00AD516B"/>
    <w:rsid w:val="00AF6D3E"/>
    <w:rsid w:val="00B442B8"/>
    <w:rsid w:val="00B9467A"/>
    <w:rsid w:val="00BC2F91"/>
    <w:rsid w:val="00BC48AB"/>
    <w:rsid w:val="00BD7A15"/>
    <w:rsid w:val="00C13338"/>
    <w:rsid w:val="00C42C1D"/>
    <w:rsid w:val="00C632EA"/>
    <w:rsid w:val="00C94F10"/>
    <w:rsid w:val="00CA4563"/>
    <w:rsid w:val="00CB447C"/>
    <w:rsid w:val="00CC364F"/>
    <w:rsid w:val="00CD146C"/>
    <w:rsid w:val="00CD1F6A"/>
    <w:rsid w:val="00CD5AD4"/>
    <w:rsid w:val="00CE7678"/>
    <w:rsid w:val="00CE7F60"/>
    <w:rsid w:val="00CF6208"/>
    <w:rsid w:val="00D0707B"/>
    <w:rsid w:val="00D230BD"/>
    <w:rsid w:val="00D402CD"/>
    <w:rsid w:val="00D87D0A"/>
    <w:rsid w:val="00DB210E"/>
    <w:rsid w:val="00DC5B6B"/>
    <w:rsid w:val="00DF38D4"/>
    <w:rsid w:val="00E14AD2"/>
    <w:rsid w:val="00E20548"/>
    <w:rsid w:val="00E47EBF"/>
    <w:rsid w:val="00E626C5"/>
    <w:rsid w:val="00E7598E"/>
    <w:rsid w:val="00E8176E"/>
    <w:rsid w:val="00EA2144"/>
    <w:rsid w:val="00EB2FA3"/>
    <w:rsid w:val="00EB552B"/>
    <w:rsid w:val="00EE72A2"/>
    <w:rsid w:val="00F06B1B"/>
    <w:rsid w:val="00F24949"/>
    <w:rsid w:val="00F3465D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A33C-DB3B-4A41-82C4-8A42BB3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2015-08-19T08:47:00Z</cp:lastPrinted>
  <dcterms:created xsi:type="dcterms:W3CDTF">2016-09-19T14:59:00Z</dcterms:created>
  <dcterms:modified xsi:type="dcterms:W3CDTF">2016-09-19T14:59:00Z</dcterms:modified>
</cp:coreProperties>
</file>