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E2" w:rsidRPr="00E953E2" w:rsidRDefault="00E953E2" w:rsidP="00E953E2">
      <w:pPr>
        <w:overflowPunct/>
        <w:autoSpaceDE/>
        <w:autoSpaceDN/>
        <w:adjustRightInd/>
        <w:jc w:val="center"/>
        <w:rPr>
          <w:sz w:val="24"/>
          <w:szCs w:val="24"/>
        </w:rPr>
      </w:pPr>
      <w:r>
        <w:rPr>
          <w:noProof/>
          <w:sz w:val="24"/>
          <w:szCs w:val="24"/>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E953E2" w:rsidRPr="00E953E2" w:rsidRDefault="00E953E2" w:rsidP="00E953E2">
      <w:pPr>
        <w:overflowPunct/>
        <w:autoSpaceDE/>
        <w:autoSpaceDN/>
        <w:adjustRightInd/>
        <w:jc w:val="center"/>
        <w:rPr>
          <w:rFonts w:ascii="English111 Adagio BT" w:hAnsi="English111 Adagio BT"/>
          <w:sz w:val="52"/>
          <w:szCs w:val="52"/>
        </w:rPr>
      </w:pPr>
      <w:r w:rsidRPr="00E953E2">
        <w:rPr>
          <w:rFonts w:ascii="English111 Adagio BT" w:hAnsi="English111 Adagio BT"/>
          <w:sz w:val="52"/>
          <w:szCs w:val="52"/>
        </w:rPr>
        <w:t>Ministero dell’Istruzione, dell’Università e della Ricerca</w:t>
      </w:r>
    </w:p>
    <w:p w:rsidR="00E953E2" w:rsidRPr="00E953E2" w:rsidRDefault="00E953E2" w:rsidP="00E953E2">
      <w:pPr>
        <w:overflowPunct/>
        <w:autoSpaceDE/>
        <w:autoSpaceDN/>
        <w:adjustRightInd/>
        <w:jc w:val="center"/>
        <w:rPr>
          <w:rFonts w:ascii="English111 Adagio BT" w:hAnsi="English111 Adagio BT"/>
          <w:sz w:val="44"/>
          <w:szCs w:val="44"/>
        </w:rPr>
      </w:pPr>
      <w:smartTag w:uri="urn:schemas-microsoft-com:office:smarttags" w:element="PersonName">
        <w:smartTagPr>
          <w:attr w:name="ProductID" w:val="Ufficio Stampa&#10;"/>
        </w:smartTagPr>
        <w:r w:rsidRPr="00E953E2">
          <w:rPr>
            <w:rFonts w:ascii="English111 Adagio BT" w:hAnsi="English111 Adagio BT"/>
            <w:sz w:val="44"/>
            <w:szCs w:val="44"/>
          </w:rPr>
          <w:t>Ufficio Stampa</w:t>
        </w:r>
      </w:smartTag>
    </w:p>
    <w:p w:rsidR="00E953E2" w:rsidRPr="00E953E2" w:rsidRDefault="00E953E2" w:rsidP="00E953E2">
      <w:pPr>
        <w:overflowPunct/>
        <w:autoSpaceDE/>
        <w:autoSpaceDN/>
        <w:adjustRightInd/>
        <w:jc w:val="center"/>
        <w:rPr>
          <w:sz w:val="24"/>
          <w:szCs w:val="24"/>
        </w:rPr>
      </w:pPr>
      <w:r w:rsidRPr="00E953E2">
        <w:rPr>
          <w:sz w:val="24"/>
          <w:szCs w:val="24"/>
        </w:rPr>
        <w:t>________________________________________________________________________________</w:t>
      </w:r>
    </w:p>
    <w:p w:rsidR="00E953E2" w:rsidRPr="00E953E2" w:rsidRDefault="00E953E2" w:rsidP="00E953E2">
      <w:pPr>
        <w:overflowPunct/>
        <w:autoSpaceDE/>
        <w:autoSpaceDN/>
        <w:adjustRightInd/>
        <w:jc w:val="center"/>
        <w:rPr>
          <w:b/>
          <w:sz w:val="36"/>
          <w:szCs w:val="36"/>
        </w:rPr>
      </w:pPr>
    </w:p>
    <w:p w:rsidR="00E953E2" w:rsidRPr="00995A07" w:rsidRDefault="00E953E2" w:rsidP="00E953E2">
      <w:pPr>
        <w:overflowPunct/>
        <w:autoSpaceDE/>
        <w:autoSpaceDN/>
        <w:adjustRightInd/>
        <w:jc w:val="center"/>
        <w:rPr>
          <w:rFonts w:ascii="Arial" w:hAnsi="Arial" w:cs="Arial"/>
          <w:b/>
          <w:sz w:val="28"/>
          <w:szCs w:val="28"/>
        </w:rPr>
      </w:pPr>
      <w:r w:rsidRPr="00995A07">
        <w:rPr>
          <w:rFonts w:ascii="Arial" w:hAnsi="Arial" w:cs="Arial"/>
          <w:b/>
          <w:sz w:val="28"/>
          <w:szCs w:val="28"/>
        </w:rPr>
        <w:t>COMUNICATO STAMPA</w:t>
      </w:r>
    </w:p>
    <w:p w:rsidR="00E953E2" w:rsidRPr="00995A07" w:rsidRDefault="00E953E2" w:rsidP="00E953E2">
      <w:pPr>
        <w:jc w:val="center"/>
        <w:rPr>
          <w:rFonts w:ascii="Arial" w:hAnsi="Arial" w:cs="Arial"/>
          <w:b/>
          <w:sz w:val="28"/>
          <w:szCs w:val="28"/>
        </w:rPr>
      </w:pPr>
    </w:p>
    <w:p w:rsidR="008F2704" w:rsidRPr="00995A07" w:rsidRDefault="008F2704" w:rsidP="008F2704">
      <w:pPr>
        <w:jc w:val="center"/>
      </w:pPr>
      <w:r w:rsidRPr="00995A07">
        <w:rPr>
          <w:rFonts w:ascii="Arial" w:hAnsi="Arial" w:cs="Arial"/>
          <w:b/>
          <w:bCs/>
          <w:sz w:val="28"/>
          <w:szCs w:val="28"/>
        </w:rPr>
        <w:t xml:space="preserve">Scuola digitale, pubblicate le graduatorie </w:t>
      </w:r>
    </w:p>
    <w:p w:rsidR="008F2704" w:rsidRPr="00995A07" w:rsidRDefault="008F2704" w:rsidP="008F2704">
      <w:pPr>
        <w:jc w:val="center"/>
      </w:pPr>
      <w:r w:rsidRPr="00995A07">
        <w:rPr>
          <w:rFonts w:ascii="Arial" w:hAnsi="Arial" w:cs="Arial"/>
          <w:b/>
          <w:bCs/>
          <w:sz w:val="28"/>
          <w:szCs w:val="28"/>
        </w:rPr>
        <w:t xml:space="preserve">per la creazione di ambienti didattici innovativi: </w:t>
      </w:r>
    </w:p>
    <w:p w:rsidR="008F2704" w:rsidRPr="00995A07" w:rsidRDefault="008F2704" w:rsidP="008F2704">
      <w:pPr>
        <w:jc w:val="center"/>
      </w:pPr>
      <w:r w:rsidRPr="00995A07">
        <w:rPr>
          <w:rFonts w:ascii="Arial" w:hAnsi="Arial" w:cs="Arial"/>
          <w:b/>
          <w:bCs/>
          <w:sz w:val="28"/>
          <w:szCs w:val="28"/>
        </w:rPr>
        <w:t>1.115 i progetti finanziati con i 22 mln a disposizione</w:t>
      </w:r>
    </w:p>
    <w:p w:rsidR="008F2704" w:rsidRPr="00995A07" w:rsidRDefault="008F2704" w:rsidP="008F2704">
      <w:pPr>
        <w:jc w:val="center"/>
      </w:pPr>
      <w:r w:rsidRPr="00995A07">
        <w:rPr>
          <w:rFonts w:ascii="Arial" w:hAnsi="Arial" w:cs="Arial"/>
          <w:b/>
          <w:bCs/>
          <w:sz w:val="28"/>
          <w:szCs w:val="28"/>
        </w:rPr>
        <w:t> </w:t>
      </w:r>
    </w:p>
    <w:p w:rsidR="008F2704" w:rsidRPr="00995A07" w:rsidRDefault="008F2704" w:rsidP="008F2704">
      <w:pPr>
        <w:jc w:val="both"/>
      </w:pPr>
      <w:r w:rsidRPr="00995A07">
        <w:rPr>
          <w:rFonts w:ascii="Arial" w:hAnsi="Arial" w:cs="Arial"/>
          <w:sz w:val="28"/>
          <w:szCs w:val="28"/>
        </w:rPr>
        <w:t>Il MIUR ha pubblicato la graduatoria dei progetti finanziati grazie all’Avviso pubblicato a dicembre per la creazione di ambienti di apprendimento capaci di integrare nella didattica l’utilizzo di tecnologie all’avanguardia. Ventidue milioni di euro le risorse a disposizione, 1.115 le proposte finanziate</w:t>
      </w:r>
      <w:r w:rsidR="00995A07" w:rsidRPr="00995A07">
        <w:rPr>
          <w:rFonts w:ascii="Arial" w:hAnsi="Arial" w:cs="Arial"/>
          <w:sz w:val="28"/>
          <w:szCs w:val="28"/>
        </w:rPr>
        <w:t>,</w:t>
      </w:r>
      <w:r w:rsidRPr="00995A07">
        <w:rPr>
          <w:rFonts w:ascii="Arial" w:hAnsi="Arial" w:cs="Arial"/>
          <w:sz w:val="28"/>
          <w:szCs w:val="28"/>
        </w:rPr>
        <w:t xml:space="preserve"> di cui 663 nel I ciclo di istruzione e 452 nel secondo. </w:t>
      </w:r>
      <w:r w:rsidR="00163BE5" w:rsidRPr="00995A07">
        <w:rPr>
          <w:rFonts w:ascii="Arial" w:hAnsi="Arial" w:cs="Arial"/>
          <w:sz w:val="28"/>
          <w:szCs w:val="28"/>
        </w:rPr>
        <w:t>Le Regioni con il maggior numero di progetti approvati sono Campania</w:t>
      </w:r>
      <w:r w:rsidRPr="00995A07">
        <w:rPr>
          <w:rFonts w:ascii="Arial" w:hAnsi="Arial" w:cs="Arial"/>
          <w:sz w:val="28"/>
          <w:szCs w:val="28"/>
        </w:rPr>
        <w:t xml:space="preserve"> </w:t>
      </w:r>
      <w:r w:rsidR="00163BE5" w:rsidRPr="00995A07">
        <w:rPr>
          <w:rFonts w:ascii="Arial" w:hAnsi="Arial" w:cs="Arial"/>
          <w:sz w:val="28"/>
          <w:szCs w:val="28"/>
        </w:rPr>
        <w:t>(</w:t>
      </w:r>
      <w:r w:rsidRPr="00995A07">
        <w:rPr>
          <w:rFonts w:ascii="Arial" w:hAnsi="Arial" w:cs="Arial"/>
          <w:sz w:val="28"/>
          <w:szCs w:val="28"/>
        </w:rPr>
        <w:t>152</w:t>
      </w:r>
      <w:r w:rsidR="00163BE5" w:rsidRPr="00995A07">
        <w:rPr>
          <w:rFonts w:ascii="Arial" w:hAnsi="Arial" w:cs="Arial"/>
          <w:sz w:val="28"/>
          <w:szCs w:val="28"/>
        </w:rPr>
        <w:t xml:space="preserve">) e Lombardia (130), seguite </w:t>
      </w:r>
      <w:r w:rsidRPr="00995A07">
        <w:rPr>
          <w:rFonts w:ascii="Arial" w:hAnsi="Arial" w:cs="Arial"/>
          <w:sz w:val="28"/>
          <w:szCs w:val="28"/>
        </w:rPr>
        <w:t>da Piemonte</w:t>
      </w:r>
      <w:r w:rsidR="00362594" w:rsidRPr="00995A07">
        <w:rPr>
          <w:rFonts w:ascii="Arial" w:hAnsi="Arial" w:cs="Arial"/>
          <w:sz w:val="28"/>
          <w:szCs w:val="28"/>
        </w:rPr>
        <w:t xml:space="preserve"> (119)</w:t>
      </w:r>
      <w:r w:rsidRPr="00995A07">
        <w:rPr>
          <w:rFonts w:ascii="Arial" w:hAnsi="Arial" w:cs="Arial"/>
          <w:sz w:val="28"/>
          <w:szCs w:val="28"/>
        </w:rPr>
        <w:t>, Lazio</w:t>
      </w:r>
      <w:r w:rsidR="00362594" w:rsidRPr="00995A07">
        <w:rPr>
          <w:rFonts w:ascii="Arial" w:hAnsi="Arial" w:cs="Arial"/>
          <w:sz w:val="28"/>
          <w:szCs w:val="28"/>
        </w:rPr>
        <w:t xml:space="preserve"> (88)</w:t>
      </w:r>
      <w:r w:rsidRPr="00995A07">
        <w:rPr>
          <w:rFonts w:ascii="Arial" w:hAnsi="Arial" w:cs="Arial"/>
          <w:sz w:val="28"/>
          <w:szCs w:val="28"/>
        </w:rPr>
        <w:t>, Veneto e</w:t>
      </w:r>
      <w:r w:rsidR="00163BE5" w:rsidRPr="00995A07">
        <w:rPr>
          <w:rFonts w:ascii="Arial" w:hAnsi="Arial" w:cs="Arial"/>
          <w:sz w:val="28"/>
          <w:szCs w:val="28"/>
        </w:rPr>
        <w:t xml:space="preserve"> Puglia (entrambe queste ultime con 78 progetti ciascuna</w:t>
      </w:r>
      <w:r w:rsidRPr="00995A07">
        <w:rPr>
          <w:rFonts w:ascii="Arial" w:hAnsi="Arial" w:cs="Arial"/>
          <w:sz w:val="28"/>
          <w:szCs w:val="28"/>
        </w:rPr>
        <w:t xml:space="preserve"> approvati).</w:t>
      </w:r>
    </w:p>
    <w:p w:rsidR="008F2704" w:rsidRPr="00995A07" w:rsidRDefault="008F2704" w:rsidP="008F2704">
      <w:pPr>
        <w:jc w:val="both"/>
      </w:pPr>
      <w:r w:rsidRPr="00995A07">
        <w:rPr>
          <w:rFonts w:ascii="Arial" w:hAnsi="Arial" w:cs="Arial"/>
          <w:sz w:val="28"/>
          <w:szCs w:val="28"/>
        </w:rPr>
        <w:t> </w:t>
      </w:r>
    </w:p>
    <w:p w:rsidR="008F2704" w:rsidRPr="00995A07" w:rsidRDefault="008F2704" w:rsidP="008F2704">
      <w:pPr>
        <w:jc w:val="both"/>
      </w:pPr>
      <w:r w:rsidRPr="00995A07">
        <w:rPr>
          <w:rFonts w:ascii="Arial" w:hAnsi="Arial" w:cs="Arial"/>
          <w:sz w:val="28"/>
          <w:szCs w:val="28"/>
        </w:rPr>
        <w:t xml:space="preserve">“In tempi rapidissimi, a meno di un mese dalla chiusura dell’avviso - dichiara il Ministro </w:t>
      </w:r>
      <w:r w:rsidRPr="00995A07">
        <w:rPr>
          <w:rFonts w:ascii="Arial" w:hAnsi="Arial" w:cs="Arial"/>
          <w:b/>
          <w:bCs/>
          <w:sz w:val="28"/>
          <w:szCs w:val="28"/>
        </w:rPr>
        <w:t>Marco Bussetti</w:t>
      </w:r>
      <w:r w:rsidRPr="00995A07">
        <w:rPr>
          <w:rFonts w:ascii="Arial" w:hAnsi="Arial" w:cs="Arial"/>
          <w:sz w:val="28"/>
          <w:szCs w:val="28"/>
        </w:rPr>
        <w:t xml:space="preserve"> - diamo avvio alla realizzazione di nuovi ambienti di apprendimento in oltre mille scuole italiane, che prevedono dotazioni tecnologiche innovative per l’utilizzo della realtà virtuale e aumentata nella didattica, della robotica educativa, del pensiero computazionale, della stampa 3D. Con questa misura diamo un forte impulso per diffondere nella scuola un nuovo modo di concepire l’aula, attrezzandola con arredi e dispositivi che favoriscano metodologie didattiche innovative”.</w:t>
      </w:r>
    </w:p>
    <w:p w:rsidR="008F2704" w:rsidRPr="00995A07" w:rsidRDefault="008F2704" w:rsidP="008F2704">
      <w:pPr>
        <w:jc w:val="both"/>
      </w:pPr>
      <w:r w:rsidRPr="00995A07">
        <w:rPr>
          <w:rFonts w:ascii="Arial" w:hAnsi="Arial" w:cs="Arial"/>
          <w:sz w:val="28"/>
          <w:szCs w:val="28"/>
        </w:rPr>
        <w:t> </w:t>
      </w:r>
    </w:p>
    <w:p w:rsidR="008F2704" w:rsidRPr="00995A07" w:rsidRDefault="008F2704" w:rsidP="008F2704">
      <w:pPr>
        <w:jc w:val="both"/>
      </w:pPr>
      <w:r w:rsidRPr="00995A07">
        <w:rPr>
          <w:rFonts w:ascii="Arial" w:hAnsi="Arial" w:cs="Arial"/>
          <w:sz w:val="28"/>
          <w:szCs w:val="28"/>
        </w:rPr>
        <w:t>All’Avviso per la presentazione delle candidature dello scorso mese di dicembre hanno risposto oltre 5.000 istituzioni scolastiche, un numero record per le azioni del Piano Nazionale Scuola Digitale.</w:t>
      </w:r>
    </w:p>
    <w:p w:rsidR="008F2704" w:rsidRPr="00995A07" w:rsidRDefault="008F2704" w:rsidP="008F2704">
      <w:pPr>
        <w:jc w:val="both"/>
      </w:pPr>
      <w:r w:rsidRPr="00995A07">
        <w:rPr>
          <w:rFonts w:ascii="Arial" w:hAnsi="Arial" w:cs="Arial"/>
          <w:sz w:val="28"/>
          <w:szCs w:val="28"/>
        </w:rPr>
        <w:t> </w:t>
      </w:r>
    </w:p>
    <w:p w:rsidR="008F2704" w:rsidRPr="00995A07" w:rsidRDefault="008F2704" w:rsidP="008F2704">
      <w:pPr>
        <w:jc w:val="both"/>
      </w:pPr>
      <w:r w:rsidRPr="00995A07">
        <w:rPr>
          <w:rFonts w:ascii="Arial" w:hAnsi="Arial" w:cs="Arial"/>
          <w:sz w:val="28"/>
          <w:szCs w:val="28"/>
        </w:rPr>
        <w:t>“A questa grande richiesta di innovazione che giunge dalle scuole italiane e che conferma l’interesse delle scuole verso le nostre iniziative - conclude il Ministro Bussetti - rispo</w:t>
      </w:r>
      <w:bookmarkStart w:id="0" w:name="_GoBack"/>
      <w:bookmarkEnd w:id="0"/>
      <w:r w:rsidRPr="00995A07">
        <w:rPr>
          <w:rFonts w:ascii="Arial" w:hAnsi="Arial" w:cs="Arial"/>
          <w:sz w:val="28"/>
          <w:szCs w:val="28"/>
        </w:rPr>
        <w:t xml:space="preserve">ndiamo finanziando subito, già in questo anno scolastico, le prime 1.115 scuole”. </w:t>
      </w:r>
    </w:p>
    <w:p w:rsidR="008F2704" w:rsidRPr="00995A07" w:rsidRDefault="008F2704" w:rsidP="008F2704">
      <w:pPr>
        <w:jc w:val="both"/>
      </w:pPr>
      <w:r w:rsidRPr="00995A07">
        <w:rPr>
          <w:rFonts w:ascii="Arial" w:hAnsi="Arial" w:cs="Arial"/>
          <w:sz w:val="28"/>
          <w:szCs w:val="28"/>
        </w:rPr>
        <w:t> </w:t>
      </w:r>
    </w:p>
    <w:p w:rsidR="008F2704" w:rsidRDefault="008F2704" w:rsidP="008F2704">
      <w:pPr>
        <w:jc w:val="both"/>
      </w:pPr>
      <w:r>
        <w:rPr>
          <w:rFonts w:ascii="Arial" w:hAnsi="Arial" w:cs="Arial"/>
          <w:sz w:val="28"/>
          <w:szCs w:val="28"/>
        </w:rPr>
        <w:lastRenderedPageBreak/>
        <w:t xml:space="preserve">Il precedente comunicato: </w:t>
      </w:r>
      <w:hyperlink r:id="rId6" w:history="1">
        <w:r>
          <w:rPr>
            <w:rStyle w:val="Collegamentoipertestuale"/>
            <w:rFonts w:ascii="Arial" w:hAnsi="Arial" w:cs="Arial"/>
            <w:sz w:val="28"/>
            <w:szCs w:val="28"/>
          </w:rPr>
          <w:t>http://www.miur.gov.it/web/guest/-/cs-scuola-da-bussetti-pacchetto-risorse-35-milioni-per-quella-digitale?redirect=http%3A%2F%2F</w:t>
        </w:r>
      </w:hyperlink>
      <w:r>
        <w:rPr>
          <w:rFonts w:ascii="Arial" w:hAnsi="Arial" w:cs="Arial"/>
          <w:sz w:val="28"/>
          <w:szCs w:val="28"/>
        </w:rPr>
        <w:t xml:space="preserve"> </w:t>
      </w:r>
    </w:p>
    <w:p w:rsidR="008F2704" w:rsidRDefault="008F2704" w:rsidP="008F2704">
      <w:pPr>
        <w:jc w:val="both"/>
      </w:pPr>
      <w:r>
        <w:rPr>
          <w:rFonts w:ascii="Arial" w:hAnsi="Arial" w:cs="Arial"/>
          <w:sz w:val="28"/>
          <w:szCs w:val="28"/>
        </w:rPr>
        <w:t> </w:t>
      </w:r>
    </w:p>
    <w:p w:rsidR="008F2704" w:rsidRDefault="008F2704" w:rsidP="008F2704">
      <w:pPr>
        <w:jc w:val="both"/>
        <w:rPr>
          <w:rFonts w:ascii="Arial" w:hAnsi="Arial" w:cs="Arial"/>
          <w:sz w:val="28"/>
          <w:szCs w:val="28"/>
        </w:rPr>
      </w:pPr>
      <w:r>
        <w:rPr>
          <w:rFonts w:ascii="Arial" w:hAnsi="Arial" w:cs="Arial"/>
          <w:sz w:val="28"/>
          <w:szCs w:val="28"/>
        </w:rPr>
        <w:t>La graduatoria:</w:t>
      </w:r>
    </w:p>
    <w:p w:rsidR="008F2704" w:rsidRPr="008F2704" w:rsidRDefault="00995A07" w:rsidP="008F2704">
      <w:pPr>
        <w:jc w:val="both"/>
        <w:rPr>
          <w:rFonts w:ascii="Arial" w:hAnsi="Arial" w:cs="Arial"/>
          <w:sz w:val="28"/>
          <w:szCs w:val="28"/>
        </w:rPr>
      </w:pPr>
      <w:hyperlink r:id="rId7" w:history="1">
        <w:r w:rsidR="008F2704">
          <w:rPr>
            <w:rStyle w:val="Collegamentoipertestuale"/>
            <w:rFonts w:ascii="Arial" w:hAnsi="Arial" w:cs="Arial"/>
            <w:sz w:val="28"/>
            <w:szCs w:val="28"/>
          </w:rPr>
          <w:t>http://www.istruzione.it/scuola_digitale/allegati/2019/Graduatorie_Ambienti_Apprendimento.pdf</w:t>
        </w:r>
      </w:hyperlink>
      <w:r w:rsidR="008F2704">
        <w:rPr>
          <w:rFonts w:ascii="Arial" w:hAnsi="Arial" w:cs="Arial"/>
          <w:color w:val="1F497D" w:themeColor="dark2"/>
          <w:sz w:val="28"/>
          <w:szCs w:val="28"/>
        </w:rPr>
        <w:t xml:space="preserve"> </w:t>
      </w:r>
    </w:p>
    <w:p w:rsidR="008F2704" w:rsidRDefault="008F2704" w:rsidP="008F2704">
      <w:pPr>
        <w:jc w:val="both"/>
      </w:pPr>
      <w:r>
        <w:rPr>
          <w:rFonts w:ascii="Arial" w:hAnsi="Arial" w:cs="Arial"/>
          <w:sz w:val="28"/>
          <w:szCs w:val="28"/>
        </w:rPr>
        <w:t> </w:t>
      </w:r>
    </w:p>
    <w:p w:rsidR="008F2704" w:rsidRDefault="008F2704" w:rsidP="008F2704">
      <w:pPr>
        <w:jc w:val="both"/>
        <w:rPr>
          <w:rFonts w:ascii="Arial" w:hAnsi="Arial" w:cs="Arial"/>
          <w:sz w:val="28"/>
          <w:szCs w:val="28"/>
        </w:rPr>
      </w:pPr>
    </w:p>
    <w:p w:rsidR="008F2704" w:rsidRDefault="008F2704" w:rsidP="008F2704">
      <w:pPr>
        <w:jc w:val="both"/>
      </w:pPr>
      <w:r>
        <w:rPr>
          <w:rFonts w:ascii="Arial" w:hAnsi="Arial" w:cs="Arial"/>
          <w:sz w:val="28"/>
          <w:szCs w:val="28"/>
        </w:rPr>
        <w:t>Roma, 1</w:t>
      </w:r>
      <w:r w:rsidRPr="008F2704">
        <w:rPr>
          <w:rFonts w:ascii="Arial" w:hAnsi="Arial" w:cs="Arial"/>
          <w:sz w:val="28"/>
          <w:szCs w:val="28"/>
        </w:rPr>
        <w:t>6</w:t>
      </w:r>
      <w:r>
        <w:rPr>
          <w:rFonts w:ascii="Arial" w:hAnsi="Arial" w:cs="Arial"/>
          <w:sz w:val="28"/>
          <w:szCs w:val="28"/>
        </w:rPr>
        <w:t xml:space="preserve"> gennaio 2019</w:t>
      </w:r>
    </w:p>
    <w:p w:rsidR="00A85BAF" w:rsidRPr="00E953E2" w:rsidRDefault="00A85BAF" w:rsidP="00E953E2">
      <w:pPr>
        <w:jc w:val="both"/>
        <w:rPr>
          <w:rFonts w:ascii="Arial" w:hAnsi="Arial" w:cs="Arial"/>
          <w:sz w:val="28"/>
          <w:szCs w:val="28"/>
        </w:rPr>
      </w:pPr>
    </w:p>
    <w:sectPr w:rsidR="00A85BAF" w:rsidRPr="00E953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8C"/>
    <w:rsid w:val="00052650"/>
    <w:rsid w:val="00163BE5"/>
    <w:rsid w:val="00362594"/>
    <w:rsid w:val="00854B43"/>
    <w:rsid w:val="008F2704"/>
    <w:rsid w:val="00995A07"/>
    <w:rsid w:val="00A26F17"/>
    <w:rsid w:val="00A85BAF"/>
    <w:rsid w:val="00BA60A2"/>
    <w:rsid w:val="00CB308C"/>
    <w:rsid w:val="00E95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3E2"/>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E95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53E2"/>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E953E2"/>
    <w:rPr>
      <w:rFonts w:asciiTheme="majorHAnsi" w:eastAsiaTheme="majorEastAsia" w:hAnsiTheme="majorHAnsi" w:cstheme="majorBidi"/>
      <w:b/>
      <w:bCs/>
      <w:color w:val="365F91" w:themeColor="accent1" w:themeShade="BF"/>
      <w:sz w:val="28"/>
      <w:szCs w:val="28"/>
      <w:lang w:eastAsia="it-IT"/>
    </w:rPr>
  </w:style>
  <w:style w:type="paragraph" w:styleId="Titolo">
    <w:name w:val="Title"/>
    <w:basedOn w:val="Normale"/>
    <w:next w:val="Normale"/>
    <w:link w:val="TitoloCarattere"/>
    <w:uiPriority w:val="10"/>
    <w:qFormat/>
    <w:rsid w:val="00E9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953E2"/>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E95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953E2"/>
    <w:rPr>
      <w:rFonts w:asciiTheme="majorHAnsi" w:eastAsiaTheme="majorEastAsia" w:hAnsiTheme="majorHAnsi" w:cstheme="majorBidi"/>
      <w:i/>
      <w:iCs/>
      <w:color w:val="4F81BD" w:themeColor="accent1"/>
      <w:spacing w:val="15"/>
      <w:sz w:val="24"/>
      <w:szCs w:val="24"/>
      <w:lang w:eastAsia="it-IT"/>
    </w:rPr>
  </w:style>
  <w:style w:type="character" w:styleId="Collegamentoipertestuale">
    <w:name w:val="Hyperlink"/>
    <w:basedOn w:val="Carpredefinitoparagrafo"/>
    <w:uiPriority w:val="99"/>
    <w:unhideWhenUsed/>
    <w:rsid w:val="00E953E2"/>
    <w:rPr>
      <w:color w:val="0000FF" w:themeColor="hyperlink"/>
      <w:u w:val="single"/>
    </w:rPr>
  </w:style>
  <w:style w:type="paragraph" w:styleId="Testofumetto">
    <w:name w:val="Balloon Text"/>
    <w:basedOn w:val="Normale"/>
    <w:link w:val="TestofumettoCarattere"/>
    <w:uiPriority w:val="99"/>
    <w:semiHidden/>
    <w:unhideWhenUsed/>
    <w:rsid w:val="00E95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3E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3E2"/>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E95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53E2"/>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E953E2"/>
    <w:rPr>
      <w:rFonts w:asciiTheme="majorHAnsi" w:eastAsiaTheme="majorEastAsia" w:hAnsiTheme="majorHAnsi" w:cstheme="majorBidi"/>
      <w:b/>
      <w:bCs/>
      <w:color w:val="365F91" w:themeColor="accent1" w:themeShade="BF"/>
      <w:sz w:val="28"/>
      <w:szCs w:val="28"/>
      <w:lang w:eastAsia="it-IT"/>
    </w:rPr>
  </w:style>
  <w:style w:type="paragraph" w:styleId="Titolo">
    <w:name w:val="Title"/>
    <w:basedOn w:val="Normale"/>
    <w:next w:val="Normale"/>
    <w:link w:val="TitoloCarattere"/>
    <w:uiPriority w:val="10"/>
    <w:qFormat/>
    <w:rsid w:val="00E9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953E2"/>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E953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953E2"/>
    <w:rPr>
      <w:rFonts w:asciiTheme="majorHAnsi" w:eastAsiaTheme="majorEastAsia" w:hAnsiTheme="majorHAnsi" w:cstheme="majorBidi"/>
      <w:i/>
      <w:iCs/>
      <w:color w:val="4F81BD" w:themeColor="accent1"/>
      <w:spacing w:val="15"/>
      <w:sz w:val="24"/>
      <w:szCs w:val="24"/>
      <w:lang w:eastAsia="it-IT"/>
    </w:rPr>
  </w:style>
  <w:style w:type="character" w:styleId="Collegamentoipertestuale">
    <w:name w:val="Hyperlink"/>
    <w:basedOn w:val="Carpredefinitoparagrafo"/>
    <w:uiPriority w:val="99"/>
    <w:unhideWhenUsed/>
    <w:rsid w:val="00E953E2"/>
    <w:rPr>
      <w:color w:val="0000FF" w:themeColor="hyperlink"/>
      <w:u w:val="single"/>
    </w:rPr>
  </w:style>
  <w:style w:type="paragraph" w:styleId="Testofumetto">
    <w:name w:val="Balloon Text"/>
    <w:basedOn w:val="Normale"/>
    <w:link w:val="TestofumettoCarattere"/>
    <w:uiPriority w:val="99"/>
    <w:semiHidden/>
    <w:unhideWhenUsed/>
    <w:rsid w:val="00E95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3E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8079">
      <w:bodyDiv w:val="1"/>
      <w:marLeft w:val="0"/>
      <w:marRight w:val="0"/>
      <w:marTop w:val="0"/>
      <w:marBottom w:val="0"/>
      <w:divBdr>
        <w:top w:val="none" w:sz="0" w:space="0" w:color="auto"/>
        <w:left w:val="none" w:sz="0" w:space="0" w:color="auto"/>
        <w:bottom w:val="none" w:sz="0" w:space="0" w:color="auto"/>
        <w:right w:val="none" w:sz="0" w:space="0" w:color="auto"/>
      </w:divBdr>
    </w:div>
    <w:div w:id="1350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ruzione.it/scuola_digitale/allegati/2019/Graduatorie_Ambienti_Apprendiment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ur.gov.it/web/guest/-/cs-scuola-da-bussetti-pacchetto-risorse-35-milioni-per-quella-digitale?redirect=http%3A%2F%2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375</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2019-01-15T13:48:00Z</dcterms:created>
  <dcterms:modified xsi:type="dcterms:W3CDTF">2019-01-16T11:13:00Z</dcterms:modified>
</cp:coreProperties>
</file>