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A" w:rsidRDefault="00EE05FA" w:rsidP="00E34F35">
      <w:pPr>
        <w:pStyle w:val="LuogoData"/>
      </w:pPr>
    </w:p>
    <w:p w:rsidR="006E35AD" w:rsidRPr="008E72A3" w:rsidRDefault="00A9543F" w:rsidP="00E34F35">
      <w:pPr>
        <w:pStyle w:val="LuogoData"/>
        <w:rPr>
          <w:color w:val="auto"/>
        </w:rPr>
      </w:pPr>
      <w:proofErr w:type="spellStart"/>
      <w:r w:rsidRPr="00747709">
        <w:rPr>
          <w:color w:val="auto"/>
        </w:rPr>
        <w:t>Prot</w:t>
      </w:r>
      <w:proofErr w:type="spellEnd"/>
      <w:r w:rsidRPr="00747709">
        <w:rPr>
          <w:color w:val="auto"/>
        </w:rPr>
        <w:t xml:space="preserve">. </w:t>
      </w:r>
      <w:r w:rsidRPr="00D706A8">
        <w:rPr>
          <w:color w:val="auto"/>
        </w:rPr>
        <w:t>AOOUSPVB nr.</w:t>
      </w:r>
      <w:r w:rsidR="005478E5" w:rsidRPr="00D706A8">
        <w:rPr>
          <w:color w:val="auto"/>
        </w:rPr>
        <w:t xml:space="preserve"> </w:t>
      </w:r>
      <w:r w:rsidR="00D706A8">
        <w:rPr>
          <w:color w:val="auto"/>
        </w:rPr>
        <w:t>198</w:t>
      </w:r>
      <w:bookmarkStart w:id="0" w:name="_GoBack"/>
      <w:bookmarkEnd w:id="0"/>
      <w:r w:rsidR="0082427B" w:rsidRPr="00D706A8">
        <w:rPr>
          <w:color w:val="auto"/>
        </w:rPr>
        <w:t>/C.</w:t>
      </w:r>
      <w:r w:rsidR="00D706A8" w:rsidRPr="00D706A8">
        <w:rPr>
          <w:color w:val="auto"/>
        </w:rPr>
        <w:t>0</w:t>
      </w:r>
      <w:r w:rsidR="008E72A3" w:rsidRPr="00D706A8">
        <w:rPr>
          <w:color w:val="auto"/>
        </w:rPr>
        <w:t>2</w:t>
      </w:r>
      <w:r w:rsidR="00A26560" w:rsidRPr="00D706A8">
        <w:rPr>
          <w:color w:val="auto"/>
        </w:rPr>
        <w:t>.</w:t>
      </w:r>
      <w:r w:rsidR="00D706A8" w:rsidRPr="00D706A8">
        <w:rPr>
          <w:color w:val="auto"/>
        </w:rPr>
        <w:t>b-C.05.a</w:t>
      </w:r>
      <w:r w:rsidR="00427387" w:rsidRPr="00D706A8">
        <w:tab/>
      </w:r>
      <w:r w:rsidR="00760BEC" w:rsidRPr="008E72A3">
        <w:rPr>
          <w:color w:val="auto"/>
        </w:rPr>
        <w:t xml:space="preserve">Verbania, </w:t>
      </w:r>
      <w:r w:rsidR="008E72A3" w:rsidRPr="008E72A3">
        <w:rPr>
          <w:color w:val="auto"/>
        </w:rPr>
        <w:t>25</w:t>
      </w:r>
      <w:r w:rsidR="00DB721C" w:rsidRPr="008E72A3">
        <w:rPr>
          <w:color w:val="auto"/>
        </w:rPr>
        <w:t xml:space="preserve"> </w:t>
      </w:r>
      <w:r w:rsidR="008E72A3" w:rsidRPr="008E72A3">
        <w:rPr>
          <w:color w:val="auto"/>
        </w:rPr>
        <w:t>gennaio</w:t>
      </w:r>
      <w:r w:rsidR="008F00C6" w:rsidRPr="008E72A3">
        <w:rPr>
          <w:color w:val="auto"/>
        </w:rPr>
        <w:t xml:space="preserve"> 201</w:t>
      </w:r>
      <w:r w:rsidR="008E72A3" w:rsidRPr="008E72A3">
        <w:rPr>
          <w:color w:val="auto"/>
        </w:rPr>
        <w:t>6</w:t>
      </w:r>
    </w:p>
    <w:p w:rsid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C60131" w:rsidRPr="00C60131" w:rsidRDefault="00C60131" w:rsidP="00C60131">
      <w:pPr>
        <w:pStyle w:val="Testonormale"/>
        <w:widowControl/>
        <w:jc w:val="center"/>
        <w:rPr>
          <w:rFonts w:ascii="Verdana" w:hAnsi="Verdana"/>
          <w:b/>
          <w:sz w:val="22"/>
          <w:szCs w:val="22"/>
        </w:rPr>
      </w:pPr>
      <w:r w:rsidRPr="00C60131">
        <w:rPr>
          <w:rFonts w:ascii="Verdana" w:hAnsi="Verdana"/>
          <w:b/>
          <w:sz w:val="22"/>
          <w:szCs w:val="22"/>
        </w:rPr>
        <w:t xml:space="preserve">IL </w:t>
      </w:r>
      <w:r>
        <w:rPr>
          <w:rFonts w:ascii="Verdana" w:hAnsi="Verdana"/>
          <w:b/>
          <w:sz w:val="22"/>
          <w:szCs w:val="22"/>
        </w:rPr>
        <w:t>DIRIGENTE REGGENTE</w:t>
      </w:r>
    </w:p>
    <w:p w:rsidR="00C60131" w:rsidRDefault="00C60131" w:rsidP="00C60131">
      <w:pPr>
        <w:pStyle w:val="Testonormale"/>
        <w:widowControl/>
        <w:jc w:val="center"/>
        <w:rPr>
          <w:rFonts w:ascii="Times New Roman" w:hAnsi="Times New Roman"/>
          <w:b/>
          <w:sz w:val="24"/>
        </w:rPr>
      </w:pPr>
    </w:p>
    <w:p w:rsidR="00E34F35" w:rsidRPr="00E34F35" w:rsidRDefault="00E34F35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</w:rPr>
      </w:pPr>
      <w:r w:rsidRPr="00E34F35">
        <w:rPr>
          <w:rFonts w:ascii="Verdana" w:hAnsi="Verdana" w:cs="Arial"/>
          <w:sz w:val="22"/>
          <w:szCs w:val="22"/>
        </w:rPr>
        <w:t>VISTO</w:t>
      </w:r>
      <w:r w:rsidRPr="00E34F35">
        <w:rPr>
          <w:rFonts w:ascii="Arial" w:hAnsi="Arial" w:cs="Arial"/>
          <w:sz w:val="22"/>
          <w:szCs w:val="22"/>
        </w:rPr>
        <w:tab/>
      </w:r>
      <w:r w:rsidRPr="00E34F35">
        <w:rPr>
          <w:rFonts w:ascii="Verdana" w:hAnsi="Verdana" w:cs="Arial"/>
        </w:rPr>
        <w:t>il D.P.R. nr. 395/88;</w:t>
      </w:r>
    </w:p>
    <w:p w:rsidR="00E34F35" w:rsidRPr="00E34F35" w:rsidRDefault="00E34F35" w:rsidP="004D6604">
      <w:pPr>
        <w:pStyle w:val="Testonormale"/>
        <w:widowControl/>
        <w:spacing w:line="276" w:lineRule="auto"/>
        <w:ind w:left="2127" w:hanging="2121"/>
        <w:jc w:val="both"/>
        <w:rPr>
          <w:rFonts w:ascii="Verdana" w:hAnsi="Verdana" w:cs="Arial"/>
          <w:sz w:val="22"/>
          <w:szCs w:val="22"/>
        </w:rPr>
      </w:pPr>
    </w:p>
    <w:p w:rsidR="00E34F35" w:rsidRPr="00E34F35" w:rsidRDefault="00E34F35" w:rsidP="004D6604">
      <w:pPr>
        <w:pStyle w:val="Testonormale"/>
        <w:widowControl/>
        <w:spacing w:line="276" w:lineRule="auto"/>
        <w:ind w:left="2127" w:hanging="2121"/>
        <w:jc w:val="both"/>
        <w:rPr>
          <w:rFonts w:ascii="Verdana" w:hAnsi="Verdana" w:cs="Arial"/>
        </w:rPr>
      </w:pPr>
      <w:r w:rsidRPr="00E34F35">
        <w:rPr>
          <w:rFonts w:ascii="Verdana" w:hAnsi="Verdana" w:cs="Arial"/>
          <w:sz w:val="22"/>
          <w:szCs w:val="22"/>
        </w:rPr>
        <w:t>VISTO</w:t>
      </w:r>
      <w:r w:rsidRPr="00E34F35">
        <w:rPr>
          <w:rFonts w:ascii="Arial" w:hAnsi="Arial" w:cs="Arial"/>
          <w:sz w:val="22"/>
          <w:szCs w:val="22"/>
        </w:rPr>
        <w:tab/>
      </w:r>
      <w:r w:rsidRPr="00E34F35">
        <w:rPr>
          <w:rFonts w:ascii="Verdana" w:hAnsi="Verdana" w:cs="Arial"/>
        </w:rPr>
        <w:t>il Contratto Integrativo Regionale del 14 novembre 2013 che disciplina, per il quadriennio 2013-2017, i criteri per la concessione dei permessi di diritto allo studio del personale docente, educativo ed ATA;</w:t>
      </w:r>
    </w:p>
    <w:p w:rsidR="00E34F35" w:rsidRDefault="00E34F35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</w:p>
    <w:p w:rsidR="00C60131" w:rsidRPr="00E34F35" w:rsidRDefault="00C60131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</w:rPr>
      </w:pPr>
      <w:r w:rsidRPr="00C60131">
        <w:rPr>
          <w:rFonts w:ascii="Verdana" w:hAnsi="Verdana" w:cs="Arial"/>
          <w:sz w:val="22"/>
          <w:szCs w:val="22"/>
        </w:rPr>
        <w:t>VISTA</w:t>
      </w:r>
      <w:r w:rsidRPr="00C60131">
        <w:rPr>
          <w:rFonts w:ascii="Verdana" w:hAnsi="Verdana" w:cs="Arial"/>
          <w:sz w:val="22"/>
          <w:szCs w:val="22"/>
        </w:rPr>
        <w:tab/>
      </w:r>
      <w:r w:rsidRPr="00E34F35">
        <w:rPr>
          <w:rFonts w:ascii="Verdana" w:hAnsi="Verdana" w:cs="Arial"/>
        </w:rPr>
        <w:t xml:space="preserve">la nota dell’USR Piemonte – Direzione Generale prot.nr. </w:t>
      </w:r>
      <w:r w:rsidR="00E34F35" w:rsidRPr="00E34F35">
        <w:rPr>
          <w:rFonts w:ascii="Verdana" w:hAnsi="Verdana" w:cs="Arial"/>
        </w:rPr>
        <w:t>9555</w:t>
      </w:r>
      <w:r w:rsidRPr="00E34F35">
        <w:rPr>
          <w:rFonts w:ascii="Verdana" w:hAnsi="Verdana" w:cs="Arial"/>
        </w:rPr>
        <w:t xml:space="preserve"> del </w:t>
      </w:r>
      <w:r w:rsidR="00E34F35" w:rsidRPr="00E34F35">
        <w:rPr>
          <w:rFonts w:ascii="Verdana" w:hAnsi="Verdana" w:cs="Arial"/>
        </w:rPr>
        <w:t>26</w:t>
      </w:r>
      <w:r w:rsidRPr="00E34F35">
        <w:rPr>
          <w:rFonts w:ascii="Verdana" w:hAnsi="Verdana" w:cs="Arial"/>
        </w:rPr>
        <w:t>/1</w:t>
      </w:r>
      <w:r w:rsidR="00E34F35" w:rsidRPr="00E34F35">
        <w:rPr>
          <w:rFonts w:ascii="Verdana" w:hAnsi="Verdana" w:cs="Arial"/>
        </w:rPr>
        <w:t>0</w:t>
      </w:r>
      <w:r w:rsidRPr="00E34F35">
        <w:rPr>
          <w:rFonts w:ascii="Verdana" w:hAnsi="Verdana" w:cs="Arial"/>
        </w:rPr>
        <w:t>/2015</w:t>
      </w:r>
      <w:r w:rsidR="00D37E3E">
        <w:rPr>
          <w:rFonts w:ascii="Verdana" w:hAnsi="Verdana" w:cs="Arial"/>
        </w:rPr>
        <w:t>,</w:t>
      </w:r>
      <w:r w:rsidRPr="00E34F35">
        <w:rPr>
          <w:rFonts w:ascii="Verdana" w:hAnsi="Verdana" w:cs="Arial"/>
        </w:rPr>
        <w:t xml:space="preserve"> </w:t>
      </w:r>
      <w:r w:rsidR="00D37E3E">
        <w:rPr>
          <w:rFonts w:ascii="Verdana" w:hAnsi="Verdana" w:cs="Arial"/>
        </w:rPr>
        <w:t xml:space="preserve">e precedenti, </w:t>
      </w:r>
      <w:r w:rsidRPr="00E34F35">
        <w:rPr>
          <w:rFonts w:ascii="Verdana" w:hAnsi="Verdana" w:cs="Arial"/>
        </w:rPr>
        <w:t>di chiarimenti per la fruizione dei permessi retribuiti per il diritto allo studio da parte del personale docente frequentante i corsi di formazione per il conseguimento della specializzazione per le attività di sostegno destinati ai docenti di ruolo  appartenenti alle classi di concorso in esubero;</w:t>
      </w:r>
    </w:p>
    <w:p w:rsidR="00C60131" w:rsidRPr="00C60131" w:rsidRDefault="00C60131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</w:p>
    <w:p w:rsidR="00E34F35" w:rsidRDefault="00E34F35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  <w:r w:rsidRPr="00DB1ED2">
        <w:rPr>
          <w:rFonts w:ascii="Verdana" w:hAnsi="Verdana"/>
          <w:sz w:val="22"/>
          <w:szCs w:val="22"/>
        </w:rPr>
        <w:t>CONSIDERATO</w:t>
      </w:r>
      <w:r>
        <w:rPr>
          <w:rFonts w:ascii="Times New Roman" w:hAnsi="Times New Roman"/>
          <w:sz w:val="24"/>
        </w:rPr>
        <w:tab/>
      </w:r>
      <w:r w:rsidRPr="00DF5221">
        <w:rPr>
          <w:rFonts w:ascii="Verdana" w:hAnsi="Verdana"/>
        </w:rPr>
        <w:t xml:space="preserve">che a norma dell’art. 1 del C.I.R. del </w:t>
      </w:r>
      <w:r>
        <w:rPr>
          <w:rFonts w:ascii="Verdana" w:hAnsi="Verdana"/>
        </w:rPr>
        <w:t>14</w:t>
      </w:r>
      <w:r w:rsidRPr="00DF5221">
        <w:rPr>
          <w:rFonts w:ascii="Verdana" w:hAnsi="Verdana"/>
        </w:rPr>
        <w:t xml:space="preserve"> </w:t>
      </w:r>
      <w:r>
        <w:rPr>
          <w:rFonts w:ascii="Verdana" w:hAnsi="Verdana"/>
        </w:rPr>
        <w:t>novembre</w:t>
      </w:r>
      <w:r w:rsidRPr="00DF5221">
        <w:rPr>
          <w:rFonts w:ascii="Verdana" w:hAnsi="Verdana"/>
        </w:rPr>
        <w:t xml:space="preserve"> 201</w:t>
      </w:r>
      <w:r>
        <w:rPr>
          <w:rFonts w:ascii="Verdana" w:hAnsi="Verdana"/>
        </w:rPr>
        <w:t>3</w:t>
      </w:r>
      <w:r w:rsidRPr="00DF5221">
        <w:rPr>
          <w:rFonts w:ascii="Verdana" w:hAnsi="Verdana"/>
        </w:rPr>
        <w:t xml:space="preserve"> è possibile la compensazione tra i diversi gradi di istruzione e tra i profili professionali onde consentire la massima concessione di permessi al personale avente diritto;</w:t>
      </w:r>
    </w:p>
    <w:p w:rsidR="00D11356" w:rsidRDefault="00D11356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</w:p>
    <w:p w:rsidR="00D11356" w:rsidRDefault="00D11356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VISTO</w:t>
      </w:r>
      <w:r>
        <w:rPr>
          <w:rFonts w:ascii="Times New Roman" w:hAnsi="Times New Roman"/>
          <w:sz w:val="24"/>
        </w:rPr>
        <w:tab/>
      </w:r>
      <w:r>
        <w:rPr>
          <w:rFonts w:ascii="Verdana" w:hAnsi="Verdana"/>
        </w:rPr>
        <w:t>l’</w:t>
      </w:r>
      <w:r w:rsidRPr="00DF5221">
        <w:rPr>
          <w:rFonts w:ascii="Verdana" w:hAnsi="Verdana"/>
        </w:rPr>
        <w:t>a</w:t>
      </w:r>
      <w:r>
        <w:rPr>
          <w:rFonts w:ascii="Verdana" w:hAnsi="Verdana"/>
        </w:rPr>
        <w:t>rt. 3</w:t>
      </w:r>
      <w:r w:rsidRPr="00DF5221">
        <w:rPr>
          <w:rFonts w:ascii="Verdana" w:hAnsi="Verdana"/>
        </w:rPr>
        <w:t xml:space="preserve"> </w:t>
      </w:r>
      <w:r w:rsidR="004038E2" w:rsidRPr="00DF5221">
        <w:rPr>
          <w:rFonts w:ascii="Verdana" w:hAnsi="Verdana"/>
        </w:rPr>
        <w:t xml:space="preserve">del C.I.R. del </w:t>
      </w:r>
      <w:r w:rsidR="004038E2">
        <w:rPr>
          <w:rFonts w:ascii="Verdana" w:hAnsi="Verdana"/>
        </w:rPr>
        <w:t>14</w:t>
      </w:r>
      <w:r w:rsidR="004038E2" w:rsidRPr="00DF5221">
        <w:rPr>
          <w:rFonts w:ascii="Verdana" w:hAnsi="Verdana"/>
        </w:rPr>
        <w:t xml:space="preserve"> </w:t>
      </w:r>
      <w:r w:rsidR="004038E2">
        <w:rPr>
          <w:rFonts w:ascii="Verdana" w:hAnsi="Verdana"/>
        </w:rPr>
        <w:t>novembre</w:t>
      </w:r>
      <w:r w:rsidR="004038E2" w:rsidRPr="00DF5221">
        <w:rPr>
          <w:rFonts w:ascii="Verdana" w:hAnsi="Verdana"/>
        </w:rPr>
        <w:t xml:space="preserve"> 201</w:t>
      </w:r>
      <w:r w:rsidR="004038E2">
        <w:rPr>
          <w:rFonts w:ascii="Verdana" w:hAnsi="Verdana"/>
        </w:rPr>
        <w:t>3</w:t>
      </w:r>
      <w:r w:rsidR="004038E2" w:rsidRPr="00DF5221">
        <w:rPr>
          <w:rFonts w:ascii="Verdana" w:hAnsi="Verdana"/>
        </w:rPr>
        <w:t xml:space="preserve"> </w:t>
      </w:r>
      <w:r w:rsidR="004038E2">
        <w:rPr>
          <w:rFonts w:ascii="Verdana" w:hAnsi="Verdana"/>
        </w:rPr>
        <w:t>dove si indica che le domande presentate dal personale interessat</w:t>
      </w:r>
      <w:r w:rsidR="007A1D27">
        <w:rPr>
          <w:rFonts w:ascii="Verdana" w:hAnsi="Verdana"/>
        </w:rPr>
        <w:t>o</w:t>
      </w:r>
      <w:r w:rsidR="004038E2">
        <w:rPr>
          <w:rFonts w:ascii="Verdana" w:hAnsi="Verdana"/>
        </w:rPr>
        <w:t xml:space="preserve"> ai </w:t>
      </w:r>
      <w:r w:rsidR="007A1D27">
        <w:rPr>
          <w:rFonts w:ascii="Verdana" w:hAnsi="Verdana"/>
        </w:rPr>
        <w:t>per</w:t>
      </w:r>
      <w:r w:rsidR="004038E2">
        <w:rPr>
          <w:rFonts w:ascii="Verdana" w:hAnsi="Verdana"/>
        </w:rPr>
        <w:t>corsi abilitanti e che alla data di scadenza non risulta ancora iscritto a</w:t>
      </w:r>
      <w:r w:rsidR="007A1D27">
        <w:rPr>
          <w:rFonts w:ascii="Verdana" w:hAnsi="Verdana"/>
        </w:rPr>
        <w:t xml:space="preserve"> tali </w:t>
      </w:r>
      <w:r w:rsidR="004038E2">
        <w:rPr>
          <w:rFonts w:ascii="Verdana" w:hAnsi="Verdana"/>
        </w:rPr>
        <w:t>corsi in quanto ancora non banditi</w:t>
      </w:r>
      <w:r w:rsidR="007A1D27">
        <w:rPr>
          <w:rFonts w:ascii="Verdana" w:hAnsi="Verdana"/>
        </w:rPr>
        <w:t>,</w:t>
      </w:r>
      <w:r w:rsidR="004038E2">
        <w:rPr>
          <w:rFonts w:ascii="Verdana" w:hAnsi="Verdana"/>
        </w:rPr>
        <w:t xml:space="preserve"> vanno accolte con riserva;</w:t>
      </w:r>
    </w:p>
    <w:p w:rsidR="00A41B15" w:rsidRDefault="00A41B15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</w:p>
    <w:p w:rsidR="00A41B15" w:rsidRDefault="00A41B15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VISTA</w:t>
      </w:r>
      <w:r>
        <w:rPr>
          <w:rFonts w:ascii="Times New Roman" w:hAnsi="Times New Roman"/>
          <w:sz w:val="24"/>
        </w:rPr>
        <w:tab/>
      </w:r>
      <w:r>
        <w:rPr>
          <w:rFonts w:ascii="Verdana" w:hAnsi="Verdana"/>
        </w:rPr>
        <w:t>l</w:t>
      </w:r>
      <w:r w:rsidRPr="00DF5221">
        <w:rPr>
          <w:rFonts w:ascii="Verdana" w:hAnsi="Verdana"/>
        </w:rPr>
        <w:t xml:space="preserve">a </w:t>
      </w:r>
      <w:r>
        <w:rPr>
          <w:rFonts w:ascii="Verdana" w:hAnsi="Verdana"/>
        </w:rPr>
        <w:t>propria nota prot.nr. 4982 del 22 ottobre 2015 con la quale sono state dettate le disposizioni e i tempi per la presentazione delle domande di permesso per diritto allo studio da parte del personale interessato per l’anno solare 2016</w:t>
      </w:r>
      <w:r w:rsidRPr="00DF5221">
        <w:rPr>
          <w:rFonts w:ascii="Verdana" w:hAnsi="Verdana"/>
        </w:rPr>
        <w:t>;</w:t>
      </w:r>
    </w:p>
    <w:p w:rsidR="001103C6" w:rsidRDefault="001103C6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</w:p>
    <w:p w:rsidR="001103C6" w:rsidRPr="00E34F35" w:rsidRDefault="001103C6" w:rsidP="004D6604">
      <w:pPr>
        <w:pStyle w:val="Testonormale"/>
        <w:widowControl/>
        <w:spacing w:line="276" w:lineRule="auto"/>
        <w:ind w:left="2127" w:hanging="2121"/>
        <w:jc w:val="both"/>
        <w:rPr>
          <w:rFonts w:ascii="Verdana" w:hAnsi="Verdana" w:cs="Arial"/>
        </w:rPr>
      </w:pPr>
      <w:r w:rsidRPr="00E34F35">
        <w:rPr>
          <w:rFonts w:ascii="Verdana" w:hAnsi="Verdana" w:cs="Arial"/>
          <w:sz w:val="22"/>
          <w:szCs w:val="22"/>
        </w:rPr>
        <w:t>VISTO</w:t>
      </w:r>
      <w:r w:rsidRPr="00E34F35">
        <w:rPr>
          <w:rFonts w:ascii="Arial" w:hAnsi="Arial" w:cs="Arial"/>
          <w:sz w:val="22"/>
          <w:szCs w:val="22"/>
        </w:rPr>
        <w:tab/>
      </w:r>
      <w:r w:rsidRPr="00E34F35">
        <w:rPr>
          <w:rFonts w:ascii="Verdana" w:hAnsi="Verdana" w:cs="Arial"/>
        </w:rPr>
        <w:t xml:space="preserve">il proprio decreto </w:t>
      </w:r>
      <w:proofErr w:type="spellStart"/>
      <w:r w:rsidRPr="00E34F35">
        <w:rPr>
          <w:rFonts w:ascii="Verdana" w:hAnsi="Verdana" w:cs="Arial"/>
        </w:rPr>
        <w:t>prot</w:t>
      </w:r>
      <w:proofErr w:type="spellEnd"/>
      <w:r w:rsidRPr="00E34F35">
        <w:rPr>
          <w:rFonts w:ascii="Verdana" w:hAnsi="Verdana" w:cs="Arial"/>
        </w:rPr>
        <w:t>. nr. 32 del 11 gennaio 2016 con il quale, per l’anno solare 2016, è stato determinato il contingente provinciale per la fruizione dei permessi straordinari retribuiti per diritto allo studio ex D.P.R. 395/88 complessivamente in n. 88 unità ripartite nella misura di: nr 68 per il personale direttivo e docente e nr 20 per il personale ATA</w:t>
      </w:r>
      <w:r>
        <w:rPr>
          <w:rFonts w:ascii="Verdana" w:hAnsi="Verdana" w:cs="Arial"/>
        </w:rPr>
        <w:t xml:space="preserve"> per un totale di ore pari a 13200</w:t>
      </w:r>
      <w:r w:rsidRPr="00E34F35">
        <w:rPr>
          <w:rFonts w:ascii="Verdana" w:hAnsi="Verdana" w:cs="Arial"/>
        </w:rPr>
        <w:t>;</w:t>
      </w:r>
    </w:p>
    <w:p w:rsidR="00D1184D" w:rsidRDefault="00D1184D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</w:p>
    <w:p w:rsidR="00D1184D" w:rsidRDefault="00D1184D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</w:rPr>
      </w:pPr>
      <w:r w:rsidRPr="00C60131">
        <w:rPr>
          <w:rFonts w:ascii="Verdana" w:hAnsi="Verdana" w:cs="Arial"/>
          <w:sz w:val="22"/>
          <w:szCs w:val="22"/>
        </w:rPr>
        <w:t>VIST</w:t>
      </w:r>
      <w:r>
        <w:rPr>
          <w:rFonts w:ascii="Verdana" w:hAnsi="Verdana" w:cs="Arial"/>
          <w:sz w:val="22"/>
          <w:szCs w:val="22"/>
        </w:rPr>
        <w:t>A</w:t>
      </w:r>
      <w:r w:rsidRPr="00C60131">
        <w:rPr>
          <w:rFonts w:ascii="Verdana" w:hAnsi="Verdana" w:cs="Arial"/>
          <w:sz w:val="22"/>
          <w:szCs w:val="22"/>
        </w:rPr>
        <w:tab/>
      </w:r>
      <w:r w:rsidRPr="00D1184D">
        <w:rPr>
          <w:rFonts w:ascii="Verdana" w:hAnsi="Verdana" w:cs="Arial"/>
        </w:rPr>
        <w:t>la nota dell’USR Piemonte – Direzione Generale prot.nr. 519 del 22/01/2016 con la quale trasmette l’integrazione al Contratto Integrativo Regionale condivisa in data 20/01/2016 con le OO.SS. del Comparto Scuola, sui criteri per la fruizione dei permessi retribuiti per il diritto allo;</w:t>
      </w:r>
    </w:p>
    <w:p w:rsidR="00C83654" w:rsidRPr="00D1184D" w:rsidRDefault="00C83654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</w:rPr>
      </w:pPr>
    </w:p>
    <w:p w:rsidR="00D1184D" w:rsidRDefault="00D1184D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  <w:r w:rsidRPr="00C83654">
        <w:rPr>
          <w:rFonts w:ascii="Verdana" w:hAnsi="Verdana"/>
          <w:sz w:val="22"/>
          <w:szCs w:val="22"/>
        </w:rPr>
        <w:lastRenderedPageBreak/>
        <w:t>CONSIDERATO</w:t>
      </w:r>
      <w:r>
        <w:rPr>
          <w:rFonts w:ascii="Verdana" w:hAnsi="Verdana"/>
        </w:rPr>
        <w:tab/>
        <w:t>che il numero di ore di permesso retribuito per il diritto allo studio</w:t>
      </w:r>
      <w:r w:rsidR="00C83654">
        <w:rPr>
          <w:rFonts w:ascii="Verdana" w:hAnsi="Verdana"/>
        </w:rPr>
        <w:t xml:space="preserve"> richieste, </w:t>
      </w:r>
      <w:r>
        <w:rPr>
          <w:rFonts w:ascii="Verdana" w:hAnsi="Verdana"/>
        </w:rPr>
        <w:t>da assegnare e</w:t>
      </w:r>
      <w:r w:rsidR="00C83654">
        <w:rPr>
          <w:rFonts w:ascii="Verdana" w:hAnsi="Verdana"/>
        </w:rPr>
        <w:t>/o</w:t>
      </w:r>
      <w:r>
        <w:rPr>
          <w:rFonts w:ascii="Verdana" w:hAnsi="Verdana"/>
        </w:rPr>
        <w:t xml:space="preserve"> </w:t>
      </w:r>
      <w:r w:rsidR="00C83654">
        <w:rPr>
          <w:rFonts w:ascii="Verdana" w:hAnsi="Verdana"/>
        </w:rPr>
        <w:t>a</w:t>
      </w:r>
      <w:r>
        <w:rPr>
          <w:rFonts w:ascii="Verdana" w:hAnsi="Verdana"/>
        </w:rPr>
        <w:t>ccantonare ag</w:t>
      </w:r>
      <w:r w:rsidR="00C83654">
        <w:rPr>
          <w:rFonts w:ascii="Verdana" w:hAnsi="Verdana"/>
        </w:rPr>
        <w:t>li aventi titolo è tale da consentire a questo Ufficio di applicare nell’immediato i criteri di quantificazione indicati nell’art. 4 - 2) bis dell’integrazione al CIR alle lettere a), b), c), d) ed e);</w:t>
      </w:r>
    </w:p>
    <w:p w:rsidR="004D6604" w:rsidRDefault="004D6604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/>
        </w:rPr>
      </w:pPr>
    </w:p>
    <w:p w:rsidR="00E34F35" w:rsidRPr="00E9623D" w:rsidRDefault="00E34F35" w:rsidP="004D6604">
      <w:pPr>
        <w:pStyle w:val="Testonormale"/>
        <w:widowControl/>
        <w:spacing w:line="276" w:lineRule="auto"/>
        <w:ind w:left="2124" w:hanging="2118"/>
        <w:jc w:val="both"/>
        <w:rPr>
          <w:rFonts w:ascii="Arial" w:hAnsi="Arial" w:cs="Arial"/>
          <w:color w:val="000000"/>
          <w:sz w:val="24"/>
          <w:szCs w:val="24"/>
        </w:rPr>
      </w:pPr>
      <w:r w:rsidRPr="00DB1ED2">
        <w:rPr>
          <w:rFonts w:ascii="Verdana" w:hAnsi="Verdana" w:cs="Arial"/>
          <w:sz w:val="22"/>
          <w:szCs w:val="22"/>
        </w:rPr>
        <w:t>RITENUTO</w:t>
      </w:r>
      <w:r w:rsidRPr="00E9623D">
        <w:rPr>
          <w:rFonts w:ascii="Arial" w:hAnsi="Arial" w:cs="Arial"/>
          <w:sz w:val="24"/>
          <w:szCs w:val="24"/>
        </w:rPr>
        <w:tab/>
      </w:r>
      <w:r w:rsidRPr="005561E3">
        <w:rPr>
          <w:rFonts w:ascii="Verdana" w:hAnsi="Verdana" w:cs="Arial"/>
        </w:rPr>
        <w:t>di dover autorizzare i Dirigenti Scolastici alla concessione dei permessi retribuiti per il diritto allo studio ex. D.P.R. 395/88;</w:t>
      </w:r>
    </w:p>
    <w:p w:rsidR="00C60131" w:rsidRPr="00C60131" w:rsidRDefault="00C60131" w:rsidP="004D6604">
      <w:pPr>
        <w:pStyle w:val="Testonormale"/>
        <w:widowControl/>
        <w:spacing w:line="276" w:lineRule="auto"/>
        <w:ind w:left="2124" w:hanging="2118"/>
        <w:jc w:val="both"/>
        <w:rPr>
          <w:rFonts w:ascii="Verdana" w:hAnsi="Verdana" w:cs="Arial"/>
          <w:sz w:val="22"/>
          <w:szCs w:val="22"/>
        </w:rPr>
      </w:pPr>
    </w:p>
    <w:p w:rsidR="00C60131" w:rsidRDefault="00C60131" w:rsidP="004D6604">
      <w:pPr>
        <w:pStyle w:val="Testonormale"/>
        <w:widowControl/>
        <w:spacing w:line="276" w:lineRule="auto"/>
        <w:ind w:firstLine="6"/>
        <w:jc w:val="center"/>
        <w:rPr>
          <w:rFonts w:ascii="Verdana" w:hAnsi="Verdana" w:cs="Arial"/>
          <w:b/>
          <w:sz w:val="22"/>
          <w:szCs w:val="22"/>
        </w:rPr>
      </w:pPr>
      <w:r w:rsidRPr="00C60131">
        <w:rPr>
          <w:rFonts w:ascii="Verdana" w:hAnsi="Verdana" w:cs="Arial"/>
          <w:b/>
          <w:sz w:val="22"/>
          <w:szCs w:val="22"/>
        </w:rPr>
        <w:t>DISPONE</w:t>
      </w:r>
    </w:p>
    <w:p w:rsidR="00E34F35" w:rsidRPr="00C60131" w:rsidRDefault="00E34F35" w:rsidP="00C60131">
      <w:pPr>
        <w:pStyle w:val="Testonormale"/>
        <w:widowControl/>
        <w:spacing w:line="276" w:lineRule="auto"/>
        <w:ind w:firstLine="6"/>
        <w:jc w:val="center"/>
        <w:rPr>
          <w:rFonts w:ascii="Verdana" w:hAnsi="Verdana" w:cs="Arial"/>
          <w:b/>
          <w:sz w:val="22"/>
          <w:szCs w:val="22"/>
        </w:rPr>
      </w:pPr>
    </w:p>
    <w:p w:rsidR="00E34F35" w:rsidRPr="005561E3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Sono </w:t>
      </w:r>
      <w:r w:rsidRPr="005561E3">
        <w:rPr>
          <w:rFonts w:ascii="Verdana" w:hAnsi="Verdana" w:cs="Arial"/>
        </w:rPr>
        <w:t>approvat</w:t>
      </w:r>
      <w:r>
        <w:rPr>
          <w:rFonts w:ascii="Verdana" w:hAnsi="Verdana" w:cs="Arial"/>
        </w:rPr>
        <w:t>i</w:t>
      </w:r>
      <w:r w:rsidRPr="005561E3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gli </w:t>
      </w:r>
      <w:r w:rsidRPr="00E14509">
        <w:rPr>
          <w:rFonts w:ascii="Verdana" w:hAnsi="Verdana" w:cs="Arial"/>
          <w:b/>
        </w:rPr>
        <w:t xml:space="preserve">elenchi 1) e </w:t>
      </w:r>
      <w:r w:rsidR="004038E2" w:rsidRPr="00E14509">
        <w:rPr>
          <w:rFonts w:ascii="Verdana" w:hAnsi="Verdana" w:cs="Arial"/>
          <w:b/>
        </w:rPr>
        <w:t>2</w:t>
      </w:r>
      <w:r w:rsidRPr="00E14509">
        <w:rPr>
          <w:rFonts w:ascii="Verdana" w:hAnsi="Verdana" w:cs="Arial"/>
          <w:b/>
        </w:rPr>
        <w:t>)</w:t>
      </w:r>
      <w:r w:rsidRPr="005561E3">
        <w:rPr>
          <w:rFonts w:ascii="Verdana" w:hAnsi="Verdana" w:cs="Arial"/>
        </w:rPr>
        <w:t>, redatt</w:t>
      </w:r>
      <w:r>
        <w:rPr>
          <w:rFonts w:ascii="Verdana" w:hAnsi="Verdana" w:cs="Arial"/>
        </w:rPr>
        <w:t>i</w:t>
      </w:r>
      <w:r w:rsidRPr="005561E3">
        <w:rPr>
          <w:rFonts w:ascii="Verdana" w:hAnsi="Verdana" w:cs="Arial"/>
        </w:rPr>
        <w:t xml:space="preserve"> in ordine alfabetico, del personale docente </w:t>
      </w:r>
      <w:r>
        <w:rPr>
          <w:rFonts w:ascii="Verdana" w:hAnsi="Verdana" w:cs="Arial"/>
        </w:rPr>
        <w:t xml:space="preserve">ed ATA </w:t>
      </w:r>
      <w:r w:rsidRPr="005561E3">
        <w:rPr>
          <w:rFonts w:ascii="Verdana" w:hAnsi="Verdana" w:cs="Arial"/>
        </w:rPr>
        <w:t>avente diritto alla concessione nella misura massima di 150  ore individuali annue, per il periodo 01.01.201</w:t>
      </w:r>
      <w:r>
        <w:rPr>
          <w:rFonts w:ascii="Verdana" w:hAnsi="Verdana" w:cs="Arial"/>
        </w:rPr>
        <w:t>6</w:t>
      </w:r>
      <w:r w:rsidRPr="005561E3">
        <w:rPr>
          <w:rFonts w:ascii="Verdana" w:hAnsi="Verdana" w:cs="Arial"/>
        </w:rPr>
        <w:t xml:space="preserve"> – 31.12.201</w:t>
      </w:r>
      <w:r>
        <w:rPr>
          <w:rFonts w:ascii="Verdana" w:hAnsi="Verdana" w:cs="Arial"/>
        </w:rPr>
        <w:t>6</w:t>
      </w:r>
      <w:r w:rsidRPr="005561E3">
        <w:rPr>
          <w:rFonts w:ascii="Verdana" w:hAnsi="Verdana" w:cs="Arial"/>
        </w:rPr>
        <w:t xml:space="preserve">, del permesso retribuito per diritto allo studio, ex art. 3 del DPR 395/88, </w:t>
      </w:r>
      <w:r w:rsidRPr="001D2FF4">
        <w:rPr>
          <w:rFonts w:ascii="Verdana" w:hAnsi="Verdana" w:cs="Arial"/>
          <w:b/>
        </w:rPr>
        <w:t>da rapportare proporzionalmente all’orario di servizio ed alla durata del contratto di lavoro</w:t>
      </w:r>
      <w:r w:rsidRPr="005561E3">
        <w:rPr>
          <w:rFonts w:ascii="Verdana" w:hAnsi="Verdana" w:cs="Arial"/>
        </w:rPr>
        <w:t>.</w:t>
      </w:r>
    </w:p>
    <w:p w:rsidR="00E34F35" w:rsidRPr="006C3536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</w:p>
    <w:p w:rsidR="00E34F35" w:rsidRPr="00D1184D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Sono altresì, approvati gli </w:t>
      </w:r>
      <w:r w:rsidRPr="00E14509">
        <w:rPr>
          <w:rFonts w:ascii="Verdana" w:hAnsi="Verdana" w:cs="Arial"/>
          <w:b/>
        </w:rPr>
        <w:t xml:space="preserve">elenchi </w:t>
      </w:r>
      <w:r w:rsidR="008E72A3" w:rsidRPr="00E14509">
        <w:rPr>
          <w:rFonts w:ascii="Verdana" w:hAnsi="Verdana" w:cs="Arial"/>
          <w:b/>
        </w:rPr>
        <w:t xml:space="preserve">1bis), </w:t>
      </w:r>
      <w:r w:rsidR="004038E2" w:rsidRPr="00E14509">
        <w:rPr>
          <w:rFonts w:ascii="Verdana" w:hAnsi="Verdana" w:cs="Arial"/>
          <w:b/>
        </w:rPr>
        <w:t>2</w:t>
      </w:r>
      <w:r w:rsidR="008E72A3" w:rsidRPr="00E14509">
        <w:rPr>
          <w:rFonts w:ascii="Verdana" w:hAnsi="Verdana" w:cs="Arial"/>
          <w:b/>
        </w:rPr>
        <w:t xml:space="preserve">bis), </w:t>
      </w:r>
      <w:r w:rsidRPr="00E14509">
        <w:rPr>
          <w:rFonts w:ascii="Verdana" w:hAnsi="Verdana" w:cs="Arial"/>
          <w:b/>
        </w:rPr>
        <w:t>4), 5), 6), 7) e 8)</w:t>
      </w:r>
      <w:r>
        <w:rPr>
          <w:rFonts w:ascii="Verdana" w:hAnsi="Verdana" w:cs="Arial"/>
        </w:rPr>
        <w:t xml:space="preserve"> del personale docente</w:t>
      </w:r>
      <w:r w:rsidR="00953D11">
        <w:rPr>
          <w:rFonts w:ascii="Verdana" w:hAnsi="Verdana" w:cs="Arial"/>
        </w:rPr>
        <w:t xml:space="preserve"> e A.T.A.</w:t>
      </w:r>
      <w:r>
        <w:rPr>
          <w:rFonts w:ascii="Verdana" w:hAnsi="Verdana" w:cs="Arial"/>
        </w:rPr>
        <w:t xml:space="preserve"> avente diritto alla fruizione dei permessi retribuiti per il diritto allo studio nella misura massima delle ore individuali, </w:t>
      </w:r>
      <w:r w:rsidRPr="00EF180B">
        <w:rPr>
          <w:rFonts w:ascii="Verdana" w:hAnsi="Verdana" w:cs="Arial"/>
          <w:b/>
        </w:rPr>
        <w:t>indicate a fianco di ciascun nominativo</w:t>
      </w:r>
      <w:r>
        <w:rPr>
          <w:rFonts w:ascii="Verdana" w:hAnsi="Verdana" w:cs="Arial"/>
        </w:rPr>
        <w:t xml:space="preserve">, </w:t>
      </w:r>
      <w:r w:rsidRPr="005561E3">
        <w:rPr>
          <w:rFonts w:ascii="Verdana" w:hAnsi="Verdana" w:cs="Arial"/>
        </w:rPr>
        <w:t>per il periodo 01.01.201</w:t>
      </w:r>
      <w:r>
        <w:rPr>
          <w:rFonts w:ascii="Verdana" w:hAnsi="Verdana" w:cs="Arial"/>
        </w:rPr>
        <w:t>6</w:t>
      </w:r>
      <w:r w:rsidRPr="005561E3">
        <w:rPr>
          <w:rFonts w:ascii="Verdana" w:hAnsi="Verdana" w:cs="Arial"/>
        </w:rPr>
        <w:t xml:space="preserve"> – 31.12.201</w:t>
      </w:r>
      <w:r>
        <w:rPr>
          <w:rFonts w:ascii="Verdana" w:hAnsi="Verdana" w:cs="Arial"/>
        </w:rPr>
        <w:t>6</w:t>
      </w:r>
      <w:r w:rsidRPr="00D1184D">
        <w:rPr>
          <w:rFonts w:ascii="Verdana" w:hAnsi="Verdana" w:cs="Arial"/>
        </w:rPr>
        <w:t>, assegnate e rimodulate sulla base dei criteri indicati nell’integrazione anno solare 201</w:t>
      </w:r>
      <w:r w:rsidR="00D1184D" w:rsidRPr="00D1184D">
        <w:rPr>
          <w:rFonts w:ascii="Verdana" w:hAnsi="Verdana" w:cs="Arial"/>
        </w:rPr>
        <w:t>6</w:t>
      </w:r>
      <w:r w:rsidRPr="00D1184D">
        <w:rPr>
          <w:rFonts w:ascii="Verdana" w:hAnsi="Verdana" w:cs="Arial"/>
        </w:rPr>
        <w:t xml:space="preserve"> al CIR sottoscritta dalle parti in data </w:t>
      </w:r>
      <w:r w:rsidR="00D1184D" w:rsidRPr="00D1184D">
        <w:rPr>
          <w:rFonts w:ascii="Verdana" w:hAnsi="Verdana" w:cs="Arial"/>
        </w:rPr>
        <w:t>20</w:t>
      </w:r>
      <w:r w:rsidRPr="00D1184D">
        <w:rPr>
          <w:rFonts w:ascii="Verdana" w:hAnsi="Verdana" w:cs="Arial"/>
        </w:rPr>
        <w:t>/01/201</w:t>
      </w:r>
      <w:r w:rsidR="00D1184D" w:rsidRPr="00D1184D">
        <w:rPr>
          <w:rFonts w:ascii="Verdana" w:hAnsi="Verdana" w:cs="Arial"/>
        </w:rPr>
        <w:t>6</w:t>
      </w:r>
      <w:r w:rsidRPr="00D1184D">
        <w:rPr>
          <w:rFonts w:ascii="Verdana" w:hAnsi="Verdana" w:cs="Arial"/>
        </w:rPr>
        <w:t xml:space="preserve">. </w:t>
      </w:r>
    </w:p>
    <w:p w:rsidR="004038E2" w:rsidRPr="00E34F35" w:rsidRDefault="004038E2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  <w:color w:val="FF0000"/>
        </w:rPr>
      </w:pPr>
    </w:p>
    <w:p w:rsidR="004038E2" w:rsidRPr="006C3536" w:rsidRDefault="004038E2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  <w:r w:rsidRPr="006C3536">
        <w:rPr>
          <w:rFonts w:ascii="Verdana" w:hAnsi="Verdana" w:cs="Arial"/>
        </w:rPr>
        <w:t xml:space="preserve">Si precisa che, per il personale di cui </w:t>
      </w:r>
      <w:r w:rsidRPr="00E14509">
        <w:rPr>
          <w:rFonts w:ascii="Verdana" w:hAnsi="Verdana" w:cs="Arial"/>
          <w:b/>
        </w:rPr>
        <w:t>all’elenco 3)</w:t>
      </w:r>
      <w:r w:rsidRPr="006C3536">
        <w:rPr>
          <w:rFonts w:ascii="Verdana" w:hAnsi="Verdana" w:cs="Arial"/>
        </w:rPr>
        <w:t xml:space="preserve"> allegato al presente provvedimento, la concessione dei permessi per il diritto allo studio per i corsi di specializzazione per le attività di sostegno, destinati al personale docente di ruolo appartenente a classi di concorso in esubero, non influisce sul contingente del 3% fissato per la fruizione dei permessi di cui all’art. 3 del DPR 395/88 in quanto trattasi di attività di formazione obbligatoria.</w:t>
      </w:r>
    </w:p>
    <w:p w:rsidR="00E34F35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</w:p>
    <w:p w:rsidR="004038E2" w:rsidRDefault="004038E2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 w:cs="Arial"/>
        </w:rPr>
        <w:t xml:space="preserve">Le domande del personale di cui </w:t>
      </w:r>
      <w:r w:rsidRPr="00E14509">
        <w:rPr>
          <w:rFonts w:ascii="Verdana" w:hAnsi="Verdana" w:cs="Arial"/>
          <w:b/>
        </w:rPr>
        <w:t>all’elenco 9)</w:t>
      </w:r>
      <w:r>
        <w:rPr>
          <w:rFonts w:ascii="Verdana" w:hAnsi="Verdana" w:cs="Arial"/>
        </w:rPr>
        <w:t xml:space="preserve"> allegato al presente provvedimento sono accolte</w:t>
      </w:r>
      <w:r w:rsidRPr="004038E2">
        <w:rPr>
          <w:rFonts w:ascii="Verdana" w:hAnsi="Verdana" w:cs="Arial"/>
          <w:b/>
        </w:rPr>
        <w:t xml:space="preserve"> con riserva</w:t>
      </w:r>
      <w:r>
        <w:rPr>
          <w:rFonts w:ascii="Verdana" w:hAnsi="Verdana" w:cs="Arial"/>
        </w:rPr>
        <w:t xml:space="preserve"> sulla base di quanto stabilito dal</w:t>
      </w:r>
      <w:r>
        <w:rPr>
          <w:rFonts w:ascii="Verdana" w:hAnsi="Verdana"/>
        </w:rPr>
        <w:t>l’</w:t>
      </w:r>
      <w:r w:rsidRPr="00DF5221">
        <w:rPr>
          <w:rFonts w:ascii="Verdana" w:hAnsi="Verdana"/>
        </w:rPr>
        <w:t>a</w:t>
      </w:r>
      <w:r>
        <w:rPr>
          <w:rFonts w:ascii="Verdana" w:hAnsi="Verdana"/>
        </w:rPr>
        <w:t>rt. 3</w:t>
      </w:r>
      <w:r w:rsidRPr="00DF5221">
        <w:rPr>
          <w:rFonts w:ascii="Verdana" w:hAnsi="Verdana"/>
        </w:rPr>
        <w:t xml:space="preserve"> del C.I.R. del </w:t>
      </w:r>
      <w:r>
        <w:rPr>
          <w:rFonts w:ascii="Verdana" w:hAnsi="Verdana"/>
        </w:rPr>
        <w:t>14</w:t>
      </w:r>
      <w:r w:rsidRPr="00DF5221">
        <w:rPr>
          <w:rFonts w:ascii="Verdana" w:hAnsi="Verdana"/>
        </w:rPr>
        <w:t xml:space="preserve"> </w:t>
      </w:r>
      <w:r>
        <w:rPr>
          <w:rFonts w:ascii="Verdana" w:hAnsi="Verdana"/>
        </w:rPr>
        <w:t>novembre</w:t>
      </w:r>
      <w:r w:rsidRPr="00DF5221">
        <w:rPr>
          <w:rFonts w:ascii="Verdana" w:hAnsi="Verdana"/>
        </w:rPr>
        <w:t xml:space="preserve"> 201</w:t>
      </w:r>
      <w:r>
        <w:rPr>
          <w:rFonts w:ascii="Verdana" w:hAnsi="Verdana"/>
        </w:rPr>
        <w:t>3 e pertanto occorre accantonare</w:t>
      </w:r>
      <w:r w:rsidR="007A1D27">
        <w:rPr>
          <w:rFonts w:ascii="Verdana" w:hAnsi="Verdana"/>
        </w:rPr>
        <w:t xml:space="preserve"> un numero di ore pari a 1200.</w:t>
      </w:r>
    </w:p>
    <w:p w:rsidR="007A1D27" w:rsidRPr="004038E2" w:rsidRDefault="007A1D27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</w:p>
    <w:p w:rsidR="00E34F35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/>
        </w:rPr>
      </w:pPr>
      <w:r w:rsidRPr="00DF5221">
        <w:rPr>
          <w:rFonts w:ascii="Verdana" w:hAnsi="Verdana"/>
        </w:rPr>
        <w:t xml:space="preserve">Il personale di cui </w:t>
      </w:r>
      <w:r w:rsidRPr="00E14509">
        <w:rPr>
          <w:rFonts w:ascii="Verdana" w:hAnsi="Verdana"/>
          <w:b/>
        </w:rPr>
        <w:t xml:space="preserve">all’elenco </w:t>
      </w:r>
      <w:r w:rsidR="004038E2" w:rsidRPr="00E14509">
        <w:rPr>
          <w:rFonts w:ascii="Verdana" w:hAnsi="Verdana"/>
          <w:b/>
        </w:rPr>
        <w:t>10</w:t>
      </w:r>
      <w:r w:rsidRPr="00E14509">
        <w:rPr>
          <w:rFonts w:ascii="Verdana" w:hAnsi="Verdana"/>
          <w:b/>
        </w:rPr>
        <w:t>)</w:t>
      </w:r>
      <w:r w:rsidRPr="00DF5221">
        <w:rPr>
          <w:rFonts w:ascii="Verdana" w:hAnsi="Verdana"/>
        </w:rPr>
        <w:t xml:space="preserve"> allegato al presente provvedimento </w:t>
      </w:r>
      <w:r w:rsidRPr="002C06BB">
        <w:rPr>
          <w:rFonts w:ascii="Verdana" w:hAnsi="Verdana"/>
          <w:b/>
        </w:rPr>
        <w:t>è escluso</w:t>
      </w:r>
      <w:r w:rsidRPr="00DF5221">
        <w:rPr>
          <w:rFonts w:ascii="Verdana" w:hAnsi="Verdana"/>
        </w:rPr>
        <w:t xml:space="preserve"> dal beneficio per i motivi </w:t>
      </w:r>
      <w:r>
        <w:rPr>
          <w:rFonts w:ascii="Verdana" w:hAnsi="Verdana"/>
        </w:rPr>
        <w:t>indicati</w:t>
      </w:r>
      <w:r w:rsidRPr="00DF5221">
        <w:rPr>
          <w:rFonts w:ascii="Verdana" w:hAnsi="Verdana"/>
        </w:rPr>
        <w:t xml:space="preserve"> nel prospetto medesimo.</w:t>
      </w:r>
    </w:p>
    <w:p w:rsidR="00D37E3E" w:rsidRDefault="00D37E3E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/>
        </w:rPr>
      </w:pPr>
    </w:p>
    <w:p w:rsidR="00D37E3E" w:rsidRPr="00DF5221" w:rsidRDefault="00D37E3E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Le presenti autorizzazioni ammontano a n. 7730 ore. Residuano per le eventuali esigenze e/o ulteriori richieste dei permessi n. 5470 ore</w:t>
      </w:r>
      <w:r w:rsidR="007A1D27">
        <w:rPr>
          <w:rFonts w:ascii="Verdana" w:hAnsi="Verdana"/>
        </w:rPr>
        <w:t xml:space="preserve"> di cui 1200 accantonate per il personale ammesso con riserva</w:t>
      </w:r>
      <w:r>
        <w:rPr>
          <w:rFonts w:ascii="Verdana" w:hAnsi="Verdana"/>
        </w:rPr>
        <w:t>.</w:t>
      </w:r>
    </w:p>
    <w:p w:rsidR="00E34F35" w:rsidRPr="005561E3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</w:p>
    <w:p w:rsidR="00E34F35" w:rsidRPr="005561E3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  <w:r w:rsidRPr="005561E3">
        <w:rPr>
          <w:rFonts w:ascii="Verdana" w:hAnsi="Verdana" w:cs="Arial"/>
        </w:rPr>
        <w:t>I Dirigenti delle Istituzioni Scolastiche dove presta servizio il personale inserito negli allegati elenchi sono autorizzati a concedere agli stessi, per l’anno solare 201</w:t>
      </w:r>
      <w:r w:rsidR="00953D11">
        <w:rPr>
          <w:rFonts w:ascii="Verdana" w:hAnsi="Verdana" w:cs="Arial"/>
        </w:rPr>
        <w:t>6</w:t>
      </w:r>
      <w:r w:rsidRPr="005561E3">
        <w:rPr>
          <w:rFonts w:ascii="Verdana" w:hAnsi="Verdana" w:cs="Arial"/>
        </w:rPr>
        <w:t>, i permessi retribuiti previsti dal citato DPR.</w:t>
      </w:r>
    </w:p>
    <w:p w:rsidR="00E34F35" w:rsidRPr="005561E3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</w:p>
    <w:p w:rsidR="00E34F35" w:rsidRPr="005561E3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  <w:r w:rsidRPr="005561E3">
        <w:rPr>
          <w:rFonts w:ascii="Verdana" w:hAnsi="Verdana" w:cs="Arial"/>
        </w:rPr>
        <w:t>Tali permessi dovranno essere concessi nel periodo compreso dal 01/01/201</w:t>
      </w:r>
      <w:r>
        <w:rPr>
          <w:rFonts w:ascii="Verdana" w:hAnsi="Verdana" w:cs="Arial"/>
        </w:rPr>
        <w:t>6</w:t>
      </w:r>
      <w:r w:rsidRPr="005561E3">
        <w:rPr>
          <w:rFonts w:ascii="Verdana" w:hAnsi="Verdana" w:cs="Arial"/>
        </w:rPr>
        <w:t xml:space="preserve"> al 31/12/201</w:t>
      </w:r>
      <w:r>
        <w:rPr>
          <w:rFonts w:ascii="Verdana" w:hAnsi="Verdana" w:cs="Arial"/>
        </w:rPr>
        <w:t>6</w:t>
      </w:r>
      <w:r w:rsidRPr="005561E3">
        <w:rPr>
          <w:rFonts w:ascii="Verdana" w:hAnsi="Verdana" w:cs="Arial"/>
        </w:rPr>
        <w:t xml:space="preserve"> secondo le modalità previste all’art. 5 del C.I.R. del 14/11/2013.</w:t>
      </w:r>
    </w:p>
    <w:p w:rsidR="00E34F35" w:rsidRPr="005561E3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</w:p>
    <w:p w:rsidR="00E34F35" w:rsidRDefault="00E34F35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  <w:r w:rsidRPr="005561E3">
        <w:rPr>
          <w:rFonts w:ascii="Verdana" w:hAnsi="Verdana" w:cs="Arial"/>
        </w:rPr>
        <w:lastRenderedPageBreak/>
        <w:t>La certificazione relativa alla frequenza dei corsi e/o esami finali sostenuti deve essere rilasciata dall’organo competente e presentata al Dirigente Scolastico della scuola di servizio, ove possibile, subito dopo la fruizione del permesso e comunque non oltre tre mesi dalla fruizione; in mancanza di detta certificazione si applicano le disposizioni di cui all’art. 8 del  C.I.R. del 14 novembre 2013.</w:t>
      </w:r>
    </w:p>
    <w:p w:rsidR="00356DDB" w:rsidRPr="005561E3" w:rsidRDefault="00356DDB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</w:p>
    <w:p w:rsidR="00356DDB" w:rsidRDefault="00356DDB" w:rsidP="004D6604">
      <w:pPr>
        <w:pStyle w:val="Testonormale"/>
        <w:widowControl/>
        <w:spacing w:line="276" w:lineRule="auto"/>
        <w:ind w:firstLine="708"/>
        <w:jc w:val="both"/>
        <w:rPr>
          <w:rFonts w:ascii="Verdana" w:hAnsi="Verdana" w:cs="Arial"/>
        </w:rPr>
      </w:pPr>
      <w:r w:rsidRPr="005561E3">
        <w:rPr>
          <w:rFonts w:ascii="Verdana" w:hAnsi="Verdana" w:cs="Arial"/>
        </w:rPr>
        <w:t>Si invita il personale che, per qualsiasi motivo, non intenda o non possa più fruire dei permessi per l’anno 201</w:t>
      </w:r>
      <w:r w:rsidR="00953D11">
        <w:rPr>
          <w:rFonts w:ascii="Verdana" w:hAnsi="Verdana" w:cs="Arial"/>
        </w:rPr>
        <w:t>6</w:t>
      </w:r>
      <w:r w:rsidRPr="005561E3">
        <w:rPr>
          <w:rFonts w:ascii="Verdana" w:hAnsi="Verdana" w:cs="Arial"/>
        </w:rPr>
        <w:t>, a presentare domanda di cancellazione con ogni urgenza così da permettere la surroga del personale docente, pur in possesso dei requisiti, non ammesso per mancanza di disponibilità di posti.</w:t>
      </w:r>
    </w:p>
    <w:p w:rsidR="00B125DD" w:rsidRPr="00C60131" w:rsidRDefault="00C60131" w:rsidP="004D6604">
      <w:pPr>
        <w:pStyle w:val="Testonormale"/>
        <w:widowControl/>
        <w:spacing w:line="276" w:lineRule="auto"/>
        <w:ind w:firstLine="708"/>
        <w:jc w:val="both"/>
      </w:pPr>
      <w:r w:rsidRPr="00C60131">
        <w:rPr>
          <w:rFonts w:ascii="Verdana" w:hAnsi="Verdana"/>
          <w:sz w:val="24"/>
        </w:rPr>
        <w:t xml:space="preserve"> </w:t>
      </w:r>
      <w:r w:rsidR="00EB7C2A" w:rsidRPr="00C60131">
        <w:t xml:space="preserve">                                            </w:t>
      </w:r>
      <w:r w:rsidRPr="00C60131">
        <w:tab/>
      </w:r>
    </w:p>
    <w:p w:rsidR="00EB7C2A" w:rsidRDefault="00EB7C2A" w:rsidP="004D6604">
      <w:pPr>
        <w:pStyle w:val="Intestazione"/>
        <w:spacing w:line="276" w:lineRule="auto"/>
        <w:rPr>
          <w:szCs w:val="22"/>
        </w:rPr>
      </w:pPr>
      <w:r>
        <w:t xml:space="preserve"> </w:t>
      </w:r>
      <w:r w:rsidR="00B125DD">
        <w:tab/>
        <w:t xml:space="preserve">                                                       </w:t>
      </w:r>
      <w:r>
        <w:t xml:space="preserve"> </w:t>
      </w:r>
      <w:r>
        <w:rPr>
          <w:szCs w:val="22"/>
        </w:rPr>
        <w:t>I</w:t>
      </w:r>
      <w:r w:rsidRPr="00A9543F">
        <w:rPr>
          <w:szCs w:val="22"/>
        </w:rPr>
        <w:t>L DIRIGENTE</w:t>
      </w:r>
      <w:r>
        <w:rPr>
          <w:szCs w:val="22"/>
        </w:rPr>
        <w:t xml:space="preserve"> REGGENTE</w:t>
      </w:r>
    </w:p>
    <w:p w:rsidR="00EB7C2A" w:rsidRDefault="00EB7C2A" w:rsidP="00EB7C2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</w:t>
      </w:r>
      <w:r w:rsidRPr="00A9543F">
        <w:rPr>
          <w:szCs w:val="22"/>
        </w:rPr>
        <w:t>Marco ZANOTTI</w:t>
      </w:r>
    </w:p>
    <w:p w:rsidR="00A9543F" w:rsidRDefault="00EB7C2A" w:rsidP="00EB7C2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4D6604" w:rsidRDefault="004D6604" w:rsidP="00C60131">
      <w:pPr>
        <w:pStyle w:val="Testonormale"/>
        <w:widowControl/>
        <w:rPr>
          <w:rFonts w:ascii="Arial" w:hAnsi="Arial" w:cs="Arial"/>
        </w:rPr>
      </w:pPr>
    </w:p>
    <w:p w:rsidR="00C60131" w:rsidRDefault="00C60131" w:rsidP="00C60131">
      <w:pPr>
        <w:pStyle w:val="Testonormale"/>
        <w:widowControl/>
        <w:rPr>
          <w:rFonts w:ascii="Arial" w:hAnsi="Arial" w:cs="Arial"/>
        </w:rPr>
      </w:pPr>
    </w:p>
    <w:p w:rsidR="00C60131" w:rsidRPr="00356DDB" w:rsidRDefault="00C60131" w:rsidP="00C60131">
      <w:pPr>
        <w:pStyle w:val="Testonormale"/>
        <w:widowControl/>
        <w:spacing w:line="276" w:lineRule="auto"/>
        <w:rPr>
          <w:rFonts w:ascii="Verdana" w:hAnsi="Verdana" w:cs="Arial"/>
          <w:sz w:val="18"/>
          <w:szCs w:val="18"/>
        </w:rPr>
      </w:pPr>
      <w:r w:rsidRPr="00356DDB">
        <w:rPr>
          <w:rFonts w:ascii="Verdana" w:hAnsi="Verdana" w:cs="Arial"/>
          <w:sz w:val="18"/>
          <w:szCs w:val="18"/>
        </w:rPr>
        <w:t>Al personale interessato</w:t>
      </w:r>
    </w:p>
    <w:p w:rsidR="00C60131" w:rsidRPr="00356DDB" w:rsidRDefault="00C60131" w:rsidP="00C60131">
      <w:pPr>
        <w:pStyle w:val="Testonormale"/>
        <w:widowControl/>
        <w:spacing w:line="276" w:lineRule="auto"/>
        <w:rPr>
          <w:rFonts w:ascii="Verdana" w:hAnsi="Verdana" w:cs="Arial"/>
          <w:sz w:val="18"/>
          <w:szCs w:val="18"/>
        </w:rPr>
      </w:pPr>
      <w:r w:rsidRPr="00356DDB">
        <w:rPr>
          <w:rFonts w:ascii="Verdana" w:hAnsi="Verdana" w:cs="Arial"/>
          <w:sz w:val="18"/>
          <w:szCs w:val="18"/>
        </w:rPr>
        <w:t>per il tramite dell’Istituzione Scolastica di appartenenza</w:t>
      </w:r>
    </w:p>
    <w:p w:rsidR="00C60131" w:rsidRPr="00356DDB" w:rsidRDefault="00C60131" w:rsidP="00C60131">
      <w:pPr>
        <w:pStyle w:val="Testonormale"/>
        <w:widowControl/>
        <w:spacing w:line="276" w:lineRule="auto"/>
        <w:rPr>
          <w:rFonts w:ascii="Verdana" w:hAnsi="Verdana" w:cs="Arial"/>
          <w:sz w:val="18"/>
          <w:szCs w:val="18"/>
        </w:rPr>
      </w:pPr>
      <w:r w:rsidRPr="00356DDB">
        <w:rPr>
          <w:rFonts w:ascii="Verdana" w:hAnsi="Verdana" w:cs="Arial"/>
          <w:sz w:val="18"/>
          <w:szCs w:val="18"/>
        </w:rPr>
        <w:t>Ai Dirigenti delle Istituzioni Scolastiche del V.C.O.</w:t>
      </w:r>
    </w:p>
    <w:p w:rsidR="00C60131" w:rsidRPr="00356DDB" w:rsidRDefault="00C60131" w:rsidP="00C60131">
      <w:pPr>
        <w:pStyle w:val="Testonormale"/>
        <w:widowControl/>
        <w:spacing w:line="276" w:lineRule="auto"/>
        <w:rPr>
          <w:rFonts w:ascii="Verdana" w:hAnsi="Verdana" w:cs="Arial"/>
          <w:sz w:val="18"/>
          <w:szCs w:val="18"/>
        </w:rPr>
      </w:pPr>
      <w:r w:rsidRPr="00356DDB">
        <w:rPr>
          <w:rFonts w:ascii="Verdana" w:hAnsi="Verdana" w:cs="Arial"/>
          <w:sz w:val="18"/>
          <w:szCs w:val="18"/>
        </w:rPr>
        <w:t>di ogni ordine e grado</w:t>
      </w:r>
    </w:p>
    <w:p w:rsidR="00C60131" w:rsidRPr="00356DDB" w:rsidRDefault="00C60131" w:rsidP="00C60131">
      <w:pPr>
        <w:pStyle w:val="Testonormale"/>
        <w:widowControl/>
        <w:spacing w:line="276" w:lineRule="auto"/>
        <w:rPr>
          <w:rFonts w:ascii="Verdana" w:hAnsi="Verdana" w:cs="Arial"/>
          <w:sz w:val="18"/>
          <w:szCs w:val="18"/>
        </w:rPr>
      </w:pPr>
      <w:r w:rsidRPr="00356DDB">
        <w:rPr>
          <w:rFonts w:ascii="Verdana" w:hAnsi="Verdana" w:cs="Arial"/>
          <w:sz w:val="18"/>
          <w:szCs w:val="18"/>
        </w:rPr>
        <w:t xml:space="preserve">Alle OO.SS. scuola </w:t>
      </w:r>
    </w:p>
    <w:p w:rsidR="00C60131" w:rsidRPr="00356DDB" w:rsidRDefault="00C60131" w:rsidP="00C60131">
      <w:pPr>
        <w:pStyle w:val="Testonormale"/>
        <w:widowControl/>
        <w:spacing w:line="276" w:lineRule="auto"/>
        <w:rPr>
          <w:rFonts w:ascii="Verdana" w:hAnsi="Verdana" w:cs="Arial"/>
          <w:sz w:val="18"/>
          <w:szCs w:val="18"/>
        </w:rPr>
      </w:pPr>
      <w:r w:rsidRPr="00356DDB">
        <w:rPr>
          <w:rFonts w:ascii="Verdana" w:hAnsi="Verdana" w:cs="Arial"/>
          <w:sz w:val="18"/>
          <w:szCs w:val="18"/>
        </w:rPr>
        <w:t>All’ Albo-pubblicazione Sito Web</w:t>
      </w:r>
    </w:p>
    <w:p w:rsidR="00B125DD" w:rsidRPr="00EB7C2A" w:rsidRDefault="00B125DD" w:rsidP="00EB7C2A">
      <w:pPr>
        <w:pStyle w:val="Firmato"/>
        <w:spacing w:before="0"/>
      </w:pPr>
    </w:p>
    <w:sectPr w:rsidR="00B125DD" w:rsidRPr="00EB7C2A" w:rsidSect="00B125DD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38" w:rsidRDefault="009D1738" w:rsidP="00735857">
      <w:pPr>
        <w:spacing w:after="0" w:line="240" w:lineRule="auto"/>
      </w:pPr>
      <w:r>
        <w:separator/>
      </w:r>
    </w:p>
  </w:endnote>
  <w:endnote w:type="continuationSeparator" w:id="0">
    <w:p w:rsidR="009D1738" w:rsidRDefault="009D173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23018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8B78443" wp14:editId="4359DD34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93397</wp:posOffset>
                  </wp:positionV>
                  <wp:extent cx="4249712" cy="876821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76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B73E76" w:rsidRPr="00863068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B73E76" w:rsidRDefault="00B73E76" w:rsidP="00B73E7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7.35pt;width:334.6pt;height:6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" filled="f" stroked="f">
                  <v:textbox>
                    <w:txbxContent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B73E76" w:rsidRPr="00863068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B73E76" w:rsidRDefault="00B73E76" w:rsidP="00B73E76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706A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987DCB8" wp14:editId="1C2B6DF7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38" w:rsidRDefault="009D1738" w:rsidP="00735857">
      <w:pPr>
        <w:spacing w:after="0" w:line="240" w:lineRule="auto"/>
      </w:pPr>
      <w:r>
        <w:separator/>
      </w:r>
    </w:p>
  </w:footnote>
  <w:footnote w:type="continuationSeparator" w:id="0">
    <w:p w:rsidR="009D1738" w:rsidRDefault="009D173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3B48723" wp14:editId="6FB12C18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AF58196" wp14:editId="377954D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4B8DE53" wp14:editId="0335F9A9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265E84" wp14:editId="6004DA39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34A89B" wp14:editId="40350B5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01CC72" wp14:editId="360D0D3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C29F7"/>
    <w:multiLevelType w:val="hybridMultilevel"/>
    <w:tmpl w:val="2AC8B778"/>
    <w:lvl w:ilvl="0" w:tplc="C868E8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12A86"/>
    <w:rsid w:val="00020ABB"/>
    <w:rsid w:val="00026754"/>
    <w:rsid w:val="00026DD8"/>
    <w:rsid w:val="00027A4B"/>
    <w:rsid w:val="0005423D"/>
    <w:rsid w:val="000634C3"/>
    <w:rsid w:val="000C3CEC"/>
    <w:rsid w:val="000C7549"/>
    <w:rsid w:val="000D078A"/>
    <w:rsid w:val="000D0E61"/>
    <w:rsid w:val="00104C46"/>
    <w:rsid w:val="00105DDA"/>
    <w:rsid w:val="001103C6"/>
    <w:rsid w:val="0011154D"/>
    <w:rsid w:val="001220D2"/>
    <w:rsid w:val="00132C64"/>
    <w:rsid w:val="0014308C"/>
    <w:rsid w:val="00143FAE"/>
    <w:rsid w:val="00147448"/>
    <w:rsid w:val="00156550"/>
    <w:rsid w:val="0017088F"/>
    <w:rsid w:val="00171593"/>
    <w:rsid w:val="00171C98"/>
    <w:rsid w:val="00173F47"/>
    <w:rsid w:val="00176BD8"/>
    <w:rsid w:val="001900C1"/>
    <w:rsid w:val="001C36C6"/>
    <w:rsid w:val="00201927"/>
    <w:rsid w:val="00221772"/>
    <w:rsid w:val="002271E0"/>
    <w:rsid w:val="0023363A"/>
    <w:rsid w:val="002460B0"/>
    <w:rsid w:val="00247A7F"/>
    <w:rsid w:val="00257707"/>
    <w:rsid w:val="002A7F75"/>
    <w:rsid w:val="002B3C77"/>
    <w:rsid w:val="002B72D4"/>
    <w:rsid w:val="00324D91"/>
    <w:rsid w:val="00342B9D"/>
    <w:rsid w:val="00344177"/>
    <w:rsid w:val="00345336"/>
    <w:rsid w:val="00356DDB"/>
    <w:rsid w:val="00362060"/>
    <w:rsid w:val="00365E72"/>
    <w:rsid w:val="00384210"/>
    <w:rsid w:val="00385199"/>
    <w:rsid w:val="003B07E1"/>
    <w:rsid w:val="003E5FC8"/>
    <w:rsid w:val="00401A01"/>
    <w:rsid w:val="00401D48"/>
    <w:rsid w:val="004038E2"/>
    <w:rsid w:val="00407C26"/>
    <w:rsid w:val="004218FC"/>
    <w:rsid w:val="004237FD"/>
    <w:rsid w:val="00424525"/>
    <w:rsid w:val="00425ED9"/>
    <w:rsid w:val="00427387"/>
    <w:rsid w:val="004608BE"/>
    <w:rsid w:val="00473D74"/>
    <w:rsid w:val="004873EF"/>
    <w:rsid w:val="004A2ECF"/>
    <w:rsid w:val="004A35D8"/>
    <w:rsid w:val="004C72D7"/>
    <w:rsid w:val="004C7CF7"/>
    <w:rsid w:val="004D00A3"/>
    <w:rsid w:val="004D2C74"/>
    <w:rsid w:val="004D6604"/>
    <w:rsid w:val="004E032D"/>
    <w:rsid w:val="004E79A5"/>
    <w:rsid w:val="0050056C"/>
    <w:rsid w:val="00513C30"/>
    <w:rsid w:val="00516179"/>
    <w:rsid w:val="00526CA0"/>
    <w:rsid w:val="00530697"/>
    <w:rsid w:val="00536570"/>
    <w:rsid w:val="00540E92"/>
    <w:rsid w:val="0054689F"/>
    <w:rsid w:val="005478E5"/>
    <w:rsid w:val="005625C6"/>
    <w:rsid w:val="00563BAC"/>
    <w:rsid w:val="00574D97"/>
    <w:rsid w:val="00582004"/>
    <w:rsid w:val="00587F60"/>
    <w:rsid w:val="00594191"/>
    <w:rsid w:val="005B07F9"/>
    <w:rsid w:val="005B46D7"/>
    <w:rsid w:val="005D58AA"/>
    <w:rsid w:val="005E2186"/>
    <w:rsid w:val="005F7BCE"/>
    <w:rsid w:val="00603FBB"/>
    <w:rsid w:val="0063719A"/>
    <w:rsid w:val="00647DE2"/>
    <w:rsid w:val="00653E89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47709"/>
    <w:rsid w:val="00751FF2"/>
    <w:rsid w:val="00752583"/>
    <w:rsid w:val="00760BEC"/>
    <w:rsid w:val="00764208"/>
    <w:rsid w:val="0077475F"/>
    <w:rsid w:val="007915F6"/>
    <w:rsid w:val="007A1D27"/>
    <w:rsid w:val="007B0F03"/>
    <w:rsid w:val="00805FFB"/>
    <w:rsid w:val="008074E6"/>
    <w:rsid w:val="0082427B"/>
    <w:rsid w:val="00833790"/>
    <w:rsid w:val="008363B7"/>
    <w:rsid w:val="00862477"/>
    <w:rsid w:val="00876C75"/>
    <w:rsid w:val="00887190"/>
    <w:rsid w:val="00892667"/>
    <w:rsid w:val="008B148F"/>
    <w:rsid w:val="008B6D2F"/>
    <w:rsid w:val="008E72A3"/>
    <w:rsid w:val="008F00C6"/>
    <w:rsid w:val="008F4B65"/>
    <w:rsid w:val="009030BE"/>
    <w:rsid w:val="00903C29"/>
    <w:rsid w:val="00917BFF"/>
    <w:rsid w:val="00920922"/>
    <w:rsid w:val="00930855"/>
    <w:rsid w:val="00940A67"/>
    <w:rsid w:val="00953D11"/>
    <w:rsid w:val="00957E18"/>
    <w:rsid w:val="00967003"/>
    <w:rsid w:val="00982B8F"/>
    <w:rsid w:val="00984E26"/>
    <w:rsid w:val="009B2D17"/>
    <w:rsid w:val="009D1738"/>
    <w:rsid w:val="009D7E59"/>
    <w:rsid w:val="00A05E12"/>
    <w:rsid w:val="00A257BD"/>
    <w:rsid w:val="00A26560"/>
    <w:rsid w:val="00A37F32"/>
    <w:rsid w:val="00A41B15"/>
    <w:rsid w:val="00A53694"/>
    <w:rsid w:val="00A63ADA"/>
    <w:rsid w:val="00A81358"/>
    <w:rsid w:val="00A82B7B"/>
    <w:rsid w:val="00A8738F"/>
    <w:rsid w:val="00A93438"/>
    <w:rsid w:val="00A9543F"/>
    <w:rsid w:val="00A973B8"/>
    <w:rsid w:val="00AC2512"/>
    <w:rsid w:val="00AD516B"/>
    <w:rsid w:val="00AD79B6"/>
    <w:rsid w:val="00AE2259"/>
    <w:rsid w:val="00AE7347"/>
    <w:rsid w:val="00AF6D3E"/>
    <w:rsid w:val="00B01453"/>
    <w:rsid w:val="00B125DD"/>
    <w:rsid w:val="00B1396B"/>
    <w:rsid w:val="00B139A2"/>
    <w:rsid w:val="00B21F0C"/>
    <w:rsid w:val="00B442B8"/>
    <w:rsid w:val="00B4593B"/>
    <w:rsid w:val="00B73E76"/>
    <w:rsid w:val="00B8419B"/>
    <w:rsid w:val="00B9467A"/>
    <w:rsid w:val="00C05434"/>
    <w:rsid w:val="00C13338"/>
    <w:rsid w:val="00C33E1F"/>
    <w:rsid w:val="00C42C1D"/>
    <w:rsid w:val="00C5352C"/>
    <w:rsid w:val="00C57920"/>
    <w:rsid w:val="00C60131"/>
    <w:rsid w:val="00C737F3"/>
    <w:rsid w:val="00C83654"/>
    <w:rsid w:val="00C94F10"/>
    <w:rsid w:val="00CA10C0"/>
    <w:rsid w:val="00CB177E"/>
    <w:rsid w:val="00CB447C"/>
    <w:rsid w:val="00CC364F"/>
    <w:rsid w:val="00CD0052"/>
    <w:rsid w:val="00CD146C"/>
    <w:rsid w:val="00D11356"/>
    <w:rsid w:val="00D1184D"/>
    <w:rsid w:val="00D1530D"/>
    <w:rsid w:val="00D22790"/>
    <w:rsid w:val="00D230BD"/>
    <w:rsid w:val="00D2559A"/>
    <w:rsid w:val="00D2729C"/>
    <w:rsid w:val="00D37E3E"/>
    <w:rsid w:val="00D402CD"/>
    <w:rsid w:val="00D557C9"/>
    <w:rsid w:val="00D706A8"/>
    <w:rsid w:val="00D90A0F"/>
    <w:rsid w:val="00DA7737"/>
    <w:rsid w:val="00DB2DC6"/>
    <w:rsid w:val="00DB721C"/>
    <w:rsid w:val="00DC72EA"/>
    <w:rsid w:val="00DC7446"/>
    <w:rsid w:val="00DF0D2B"/>
    <w:rsid w:val="00DF38D4"/>
    <w:rsid w:val="00E14509"/>
    <w:rsid w:val="00E20548"/>
    <w:rsid w:val="00E27879"/>
    <w:rsid w:val="00E34F35"/>
    <w:rsid w:val="00E7598E"/>
    <w:rsid w:val="00E8176E"/>
    <w:rsid w:val="00EA2144"/>
    <w:rsid w:val="00EB3727"/>
    <w:rsid w:val="00EB552B"/>
    <w:rsid w:val="00EB7C2A"/>
    <w:rsid w:val="00EC5D19"/>
    <w:rsid w:val="00EC6B4E"/>
    <w:rsid w:val="00ED0766"/>
    <w:rsid w:val="00EE05FA"/>
    <w:rsid w:val="00EF63F4"/>
    <w:rsid w:val="00F06B1B"/>
    <w:rsid w:val="00F24949"/>
    <w:rsid w:val="00F3365E"/>
    <w:rsid w:val="00F57A1E"/>
    <w:rsid w:val="00F76BDB"/>
    <w:rsid w:val="00F85F07"/>
    <w:rsid w:val="00F87315"/>
    <w:rsid w:val="00F9353A"/>
    <w:rsid w:val="00F97652"/>
    <w:rsid w:val="00FA52A2"/>
    <w:rsid w:val="00FA6B2F"/>
    <w:rsid w:val="00FB3B8A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E34F35"/>
    <w:pPr>
      <w:tabs>
        <w:tab w:val="right" w:pos="9638"/>
      </w:tabs>
      <w:autoSpaceDE w:val="0"/>
      <w:autoSpaceDN w:val="0"/>
      <w:adjustRightInd w:val="0"/>
      <w:spacing w:after="0"/>
      <w:contextualSpacing/>
    </w:pPr>
    <w:rPr>
      <w:rFonts w:eastAsia="Calibri" w:cs="Calibri"/>
      <w:color w:val="FF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60131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60131"/>
    <w:rPr>
      <w:rFonts w:ascii="Courier New" w:eastAsia="Times New Roman" w:hAnsi="Courier New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E34F35"/>
    <w:pPr>
      <w:tabs>
        <w:tab w:val="right" w:pos="9638"/>
      </w:tabs>
      <w:autoSpaceDE w:val="0"/>
      <w:autoSpaceDN w:val="0"/>
      <w:adjustRightInd w:val="0"/>
      <w:spacing w:after="0"/>
      <w:contextualSpacing/>
    </w:pPr>
    <w:rPr>
      <w:rFonts w:eastAsia="Calibri" w:cs="Calibri"/>
      <w:color w:val="FF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3E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60131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60131"/>
    <w:rPr>
      <w:rFonts w:ascii="Courier New" w:eastAsia="Times New Roman" w:hAnsi="Courier Ne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E6DC-AA7B-4E71-B7CA-B57DE68F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320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cp:lastPrinted>2016-01-25T07:17:00Z</cp:lastPrinted>
  <dcterms:created xsi:type="dcterms:W3CDTF">2015-10-22T10:56:00Z</dcterms:created>
  <dcterms:modified xsi:type="dcterms:W3CDTF">2016-01-25T08:20:00Z</dcterms:modified>
</cp:coreProperties>
</file>