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9E" w:rsidRDefault="00FF709E" w:rsidP="006318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2"/>
        </w:rPr>
      </w:pPr>
    </w:p>
    <w:p w:rsidR="006E3392" w:rsidRDefault="006E3392" w:rsidP="001D6EC8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SISTEMA NAZIONALE DI VALUTAZIONE</w:t>
      </w:r>
    </w:p>
    <w:p w:rsidR="006E3392" w:rsidRPr="006E3392" w:rsidRDefault="006E3392" w:rsidP="006E33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6E3392">
        <w:rPr>
          <w:rFonts w:cs="Times New Roman"/>
          <w:bCs/>
          <w:color w:val="000000"/>
          <w:sz w:val="24"/>
          <w:szCs w:val="24"/>
        </w:rPr>
        <w:t>Seminario regionale</w:t>
      </w:r>
    </w:p>
    <w:p w:rsidR="006E3392" w:rsidRDefault="006E3392" w:rsidP="006E33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</w:p>
    <w:p w:rsidR="006E3392" w:rsidRDefault="006E3392" w:rsidP="006E33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>“PROMUOVERE LA VALUTAZIONE COME OPPORTUNITA’ DI MIGLIORAMENTO”</w:t>
      </w:r>
    </w:p>
    <w:p w:rsidR="006E3392" w:rsidRDefault="006E3392" w:rsidP="006E33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</w:p>
    <w:p w:rsidR="006E3392" w:rsidRDefault="006E3392" w:rsidP="006E339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>Istituto Tecnico Industriale  “Pininfarina”  - Moncalieri</w:t>
      </w:r>
    </w:p>
    <w:p w:rsidR="006E3392" w:rsidRDefault="006E3392" w:rsidP="006E33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 xml:space="preserve">28 </w:t>
      </w:r>
      <w:bookmarkStart w:id="0" w:name="_GoBack"/>
      <w:bookmarkEnd w:id="0"/>
      <w:r>
        <w:rPr>
          <w:rFonts w:cs="Times New Roman"/>
          <w:bCs/>
          <w:color w:val="000000"/>
          <w:szCs w:val="22"/>
        </w:rPr>
        <w:t>gennaio 2016</w:t>
      </w:r>
    </w:p>
    <w:p w:rsidR="00C360FB" w:rsidRDefault="00C360FB" w:rsidP="00C360F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>____________________________________________________________________</w:t>
      </w:r>
    </w:p>
    <w:p w:rsidR="00C360FB" w:rsidRDefault="00C360FB" w:rsidP="00C360F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Cs w:val="22"/>
        </w:rPr>
      </w:pP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  <w:r w:rsidRPr="001D6EC8">
        <w:rPr>
          <w:rFonts w:cs="Times New Roman"/>
          <w:b/>
          <w:bCs/>
          <w:color w:val="000000"/>
          <w:szCs w:val="22"/>
        </w:rPr>
        <w:t>PROGRAMMA</w:t>
      </w:r>
      <w:r w:rsidRPr="006E3392">
        <w:rPr>
          <w:rFonts w:cs="Times New Roman"/>
          <w:bCs/>
          <w:color w:val="000000"/>
          <w:szCs w:val="22"/>
        </w:rPr>
        <w:t xml:space="preserve"> – </w:t>
      </w:r>
      <w:r>
        <w:rPr>
          <w:rFonts w:cs="Times New Roman"/>
          <w:bCs/>
          <w:color w:val="000000"/>
          <w:szCs w:val="22"/>
        </w:rPr>
        <w:t>DIRIGENTI SCOLASTICI SCUOLE STATALI</w:t>
      </w:r>
    </w:p>
    <w:p w:rsidR="001D6EC8" w:rsidRDefault="001D6EC8" w:rsidP="001D6E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2"/>
        </w:rPr>
      </w:pPr>
    </w:p>
    <w:p w:rsidR="00EC393B" w:rsidRDefault="00EC393B" w:rsidP="00C360F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Cs w:val="22"/>
        </w:rPr>
      </w:pPr>
    </w:p>
    <w:p w:rsidR="001B23FB" w:rsidRPr="001B23FB" w:rsidRDefault="001B23FB" w:rsidP="001B23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2"/>
        </w:rPr>
      </w:pPr>
      <w:r w:rsidRPr="001B23FB">
        <w:rPr>
          <w:rFonts w:cs="Times New Roman"/>
          <w:b/>
          <w:bCs/>
          <w:color w:val="000000"/>
          <w:szCs w:val="22"/>
        </w:rPr>
        <w:t>PRIMA PARTE</w:t>
      </w: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18"/>
          <w:szCs w:val="18"/>
        </w:rPr>
      </w:pPr>
    </w:p>
    <w:p w:rsidR="001B23FB" w:rsidRDefault="001B23FB" w:rsidP="00C360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 w:val="18"/>
          <w:szCs w:val="18"/>
        </w:rPr>
      </w:pPr>
    </w:p>
    <w:p w:rsidR="00C360FB" w:rsidRDefault="00C360FB" w:rsidP="00C360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i/>
          <w:color w:val="000000"/>
          <w:sz w:val="20"/>
        </w:rPr>
      </w:pPr>
      <w:r w:rsidRPr="0067336F">
        <w:rPr>
          <w:rFonts w:cs="Times New Roman"/>
          <w:bCs/>
          <w:color w:val="000000"/>
          <w:sz w:val="18"/>
          <w:szCs w:val="18"/>
        </w:rPr>
        <w:t>10 – 10.30</w:t>
      </w:r>
      <w:r w:rsidR="0067336F">
        <w:rPr>
          <w:rFonts w:cs="Times New Roman"/>
          <w:bCs/>
          <w:color w:val="000000"/>
          <w:sz w:val="20"/>
        </w:rPr>
        <w:t xml:space="preserve">           </w:t>
      </w:r>
      <w:r w:rsidRPr="0067336F">
        <w:rPr>
          <w:rFonts w:cs="Times New Roman"/>
          <w:bCs/>
          <w:i/>
          <w:color w:val="000000"/>
          <w:sz w:val="20"/>
        </w:rPr>
        <w:t>Registrazione dei partecipanti</w:t>
      </w:r>
    </w:p>
    <w:p w:rsidR="00C86003" w:rsidRDefault="00C86003" w:rsidP="00C360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 w:val="20"/>
        </w:rPr>
      </w:pPr>
    </w:p>
    <w:p w:rsidR="00B67BEA" w:rsidRDefault="00B67BEA" w:rsidP="00C360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left"/>
        <w:rPr>
          <w:rFonts w:cs="Times New Roman"/>
          <w:bCs/>
          <w:color w:val="000000"/>
          <w:sz w:val="20"/>
        </w:rPr>
      </w:pPr>
    </w:p>
    <w:p w:rsidR="00B67BEA" w:rsidRDefault="00B67BEA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cs="Times New Roman"/>
          <w:bCs/>
          <w:i/>
          <w:color w:val="000000"/>
          <w:sz w:val="20"/>
        </w:rPr>
      </w:pPr>
      <w:r w:rsidRPr="0067336F">
        <w:rPr>
          <w:rFonts w:cs="Times New Roman"/>
          <w:bCs/>
          <w:color w:val="000000"/>
          <w:sz w:val="18"/>
          <w:szCs w:val="18"/>
        </w:rPr>
        <w:t>10.30 – 11.</w:t>
      </w:r>
      <w:r w:rsidR="0067336F" w:rsidRPr="0067336F">
        <w:rPr>
          <w:rFonts w:cs="Times New Roman"/>
          <w:bCs/>
          <w:color w:val="000000"/>
          <w:sz w:val="18"/>
          <w:szCs w:val="18"/>
        </w:rPr>
        <w:t>00</w:t>
      </w:r>
      <w:r w:rsidR="0067336F">
        <w:rPr>
          <w:rFonts w:cs="Times New Roman"/>
          <w:bCs/>
          <w:color w:val="000000"/>
          <w:sz w:val="20"/>
        </w:rPr>
        <w:t xml:space="preserve">     </w:t>
      </w:r>
      <w:r w:rsidRPr="00B67BEA">
        <w:rPr>
          <w:rFonts w:cs="Times New Roman"/>
          <w:bCs/>
          <w:i/>
          <w:color w:val="000000"/>
          <w:sz w:val="20"/>
        </w:rPr>
        <w:t>L’importanza della valutazione per il miglioramento degli apprendimenti, delle professionalità, della scuola, del paese: lo stato della situazione</w:t>
      </w:r>
      <w:r>
        <w:rPr>
          <w:rFonts w:cs="Times New Roman"/>
          <w:bCs/>
          <w:i/>
          <w:color w:val="000000"/>
          <w:sz w:val="20"/>
        </w:rPr>
        <w:t>.</w:t>
      </w:r>
    </w:p>
    <w:p w:rsidR="00B67BEA" w:rsidRDefault="0067336F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  <w:r>
        <w:rPr>
          <w:rFonts w:cs="Times New Roman"/>
          <w:bCs/>
          <w:color w:val="000000"/>
          <w:sz w:val="20"/>
        </w:rPr>
        <w:t xml:space="preserve">                      </w:t>
      </w:r>
      <w:r w:rsidR="00C86003">
        <w:rPr>
          <w:rFonts w:cs="Times New Roman"/>
          <w:bCs/>
          <w:color w:val="000000"/>
          <w:sz w:val="20"/>
        </w:rPr>
        <w:t xml:space="preserve"> </w:t>
      </w:r>
      <w:r w:rsidR="00B67BEA" w:rsidRPr="001B23FB">
        <w:rPr>
          <w:rFonts w:cs="Times New Roman"/>
          <w:b/>
          <w:bCs/>
          <w:color w:val="000000"/>
          <w:sz w:val="20"/>
        </w:rPr>
        <w:t xml:space="preserve">Fabrizio </w:t>
      </w:r>
      <w:proofErr w:type="spellStart"/>
      <w:r w:rsidR="00B67BEA" w:rsidRPr="001B23FB">
        <w:rPr>
          <w:rFonts w:cs="Times New Roman"/>
          <w:b/>
          <w:bCs/>
          <w:color w:val="000000"/>
          <w:sz w:val="20"/>
        </w:rPr>
        <w:t>Manca</w:t>
      </w:r>
      <w:r w:rsidR="001B23FB">
        <w:rPr>
          <w:rFonts w:cs="Times New Roman"/>
          <w:bCs/>
          <w:color w:val="000000"/>
          <w:sz w:val="20"/>
        </w:rPr>
        <w:t>:</w:t>
      </w:r>
      <w:r w:rsidR="00B67BEA" w:rsidRPr="0067336F">
        <w:rPr>
          <w:rFonts w:cs="Times New Roman"/>
          <w:bCs/>
          <w:color w:val="000000"/>
          <w:sz w:val="20"/>
        </w:rPr>
        <w:t>Direttore</w:t>
      </w:r>
      <w:proofErr w:type="spellEnd"/>
      <w:r w:rsidR="00B67BEA" w:rsidRPr="0067336F">
        <w:rPr>
          <w:rFonts w:cs="Times New Roman"/>
          <w:bCs/>
          <w:color w:val="000000"/>
          <w:sz w:val="20"/>
        </w:rPr>
        <w:t xml:space="preserve"> Generale Ufficio scolastico regionale per il Piemonte</w:t>
      </w: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0"/>
        </w:rPr>
      </w:pPr>
      <w:r w:rsidRPr="00C86003">
        <w:rPr>
          <w:rFonts w:cs="Times New Roman"/>
          <w:bCs/>
          <w:color w:val="000000"/>
          <w:sz w:val="18"/>
          <w:szCs w:val="18"/>
        </w:rPr>
        <w:t>11.00</w:t>
      </w:r>
      <w:r>
        <w:rPr>
          <w:rFonts w:cs="Times New Roman"/>
          <w:bCs/>
          <w:color w:val="000000"/>
          <w:sz w:val="18"/>
          <w:szCs w:val="18"/>
        </w:rPr>
        <w:t xml:space="preserve"> – 12.00      </w:t>
      </w:r>
      <w:r>
        <w:rPr>
          <w:rFonts w:cs="Times New Roman"/>
          <w:bCs/>
          <w:i/>
          <w:color w:val="000000"/>
          <w:sz w:val="20"/>
        </w:rPr>
        <w:t>I prossimi passi: tempi, modalità e strumenti di lavoro</w:t>
      </w: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  <w:r>
        <w:rPr>
          <w:rFonts w:cs="Times New Roman"/>
          <w:bCs/>
          <w:i/>
          <w:color w:val="000000"/>
          <w:sz w:val="20"/>
        </w:rPr>
        <w:t xml:space="preserve">                       </w:t>
      </w:r>
      <w:r w:rsidRPr="001B23FB">
        <w:rPr>
          <w:rFonts w:cs="Times New Roman"/>
          <w:b/>
          <w:bCs/>
          <w:color w:val="000000"/>
          <w:sz w:val="20"/>
        </w:rPr>
        <w:t xml:space="preserve">Damiano </w:t>
      </w:r>
      <w:proofErr w:type="spellStart"/>
      <w:r w:rsidRPr="001B23FB">
        <w:rPr>
          <w:rFonts w:cs="Times New Roman"/>
          <w:b/>
          <w:bCs/>
          <w:color w:val="000000"/>
          <w:sz w:val="20"/>
        </w:rPr>
        <w:t>Previtali</w:t>
      </w:r>
      <w:proofErr w:type="spellEnd"/>
      <w:r>
        <w:rPr>
          <w:rFonts w:cs="Times New Roman"/>
          <w:bCs/>
          <w:color w:val="000000"/>
          <w:sz w:val="20"/>
        </w:rPr>
        <w:t>: Dirigente Ufficio IX – MIUR</w:t>
      </w: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  <w:r>
        <w:rPr>
          <w:rFonts w:cs="Times New Roman"/>
          <w:bCs/>
          <w:color w:val="000000"/>
          <w:sz w:val="20"/>
        </w:rPr>
        <w:t xml:space="preserve"> </w:t>
      </w:r>
    </w:p>
    <w:p w:rsidR="00C86003" w:rsidRDefault="00C86003" w:rsidP="0067336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0"/>
        </w:rPr>
      </w:pPr>
      <w:r w:rsidRPr="00C86003">
        <w:rPr>
          <w:rFonts w:cs="Times New Roman"/>
          <w:bCs/>
          <w:color w:val="000000"/>
          <w:sz w:val="18"/>
          <w:szCs w:val="18"/>
        </w:rPr>
        <w:t>12.00 – 12.30</w:t>
      </w:r>
      <w:r>
        <w:rPr>
          <w:rFonts w:cs="Times New Roman"/>
          <w:bCs/>
          <w:color w:val="000000"/>
          <w:sz w:val="18"/>
          <w:szCs w:val="18"/>
        </w:rPr>
        <w:t xml:space="preserve">      </w:t>
      </w:r>
      <w:r w:rsidRPr="00C86003">
        <w:rPr>
          <w:rFonts w:cs="Times New Roman"/>
          <w:bCs/>
          <w:i/>
          <w:color w:val="000000"/>
          <w:sz w:val="20"/>
        </w:rPr>
        <w:t>Presentazione delle iniziative in ambito regionale e prospettive di sviluppo</w:t>
      </w:r>
    </w:p>
    <w:p w:rsidR="00C86003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/>
        <w:rPr>
          <w:rFonts w:cs="Times New Roman"/>
          <w:bCs/>
          <w:color w:val="000000"/>
          <w:sz w:val="20"/>
        </w:rPr>
      </w:pPr>
      <w:r w:rsidRPr="001B23FB">
        <w:rPr>
          <w:rFonts w:cs="Times New Roman"/>
          <w:b/>
          <w:bCs/>
          <w:color w:val="000000"/>
          <w:sz w:val="20"/>
        </w:rPr>
        <w:t>Maria Torelli</w:t>
      </w:r>
      <w:r>
        <w:rPr>
          <w:rFonts w:cs="Times New Roman"/>
          <w:bCs/>
          <w:color w:val="000000"/>
          <w:sz w:val="20"/>
        </w:rPr>
        <w:t>: Dirigente tecnico – Referente SNV per il Piemonte</w:t>
      </w:r>
    </w:p>
    <w:p w:rsidR="00C86003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/>
        <w:rPr>
          <w:rFonts w:cs="Times New Roman"/>
          <w:bCs/>
          <w:color w:val="000000"/>
          <w:sz w:val="20"/>
        </w:rPr>
      </w:pPr>
    </w:p>
    <w:p w:rsidR="00C86003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/>
        <w:rPr>
          <w:rFonts w:cs="Times New Roman"/>
          <w:bCs/>
          <w:color w:val="000000"/>
          <w:sz w:val="20"/>
        </w:rPr>
      </w:pPr>
    </w:p>
    <w:p w:rsidR="00C86003" w:rsidRPr="00C86003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Times New Roman"/>
          <w:bCs/>
          <w:i/>
          <w:color w:val="000000"/>
          <w:sz w:val="20"/>
        </w:rPr>
      </w:pPr>
      <w:r w:rsidRPr="00C86003">
        <w:rPr>
          <w:rFonts w:cs="Times New Roman"/>
          <w:bCs/>
          <w:color w:val="000000"/>
          <w:sz w:val="18"/>
          <w:szCs w:val="18"/>
        </w:rPr>
        <w:t>12.30 – 13.00</w:t>
      </w:r>
      <w:r>
        <w:rPr>
          <w:rFonts w:cs="Times New Roman"/>
          <w:bCs/>
          <w:color w:val="000000"/>
          <w:sz w:val="18"/>
          <w:szCs w:val="18"/>
        </w:rPr>
        <w:t xml:space="preserve">      </w:t>
      </w:r>
      <w:r w:rsidRPr="00C86003">
        <w:rPr>
          <w:rFonts w:cs="Times New Roman"/>
          <w:bCs/>
          <w:i/>
          <w:color w:val="000000"/>
          <w:sz w:val="20"/>
        </w:rPr>
        <w:t>Dibattito</w:t>
      </w:r>
    </w:p>
    <w:p w:rsidR="00C86003" w:rsidRPr="001B23FB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Times New Roman"/>
          <w:bCs/>
          <w:i/>
          <w:color w:val="000000"/>
          <w:sz w:val="18"/>
          <w:szCs w:val="18"/>
        </w:rPr>
      </w:pPr>
    </w:p>
    <w:p w:rsidR="00C86003" w:rsidRDefault="00C86003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Times New Roman"/>
          <w:bCs/>
          <w:i/>
          <w:color w:val="000000"/>
          <w:sz w:val="18"/>
          <w:szCs w:val="18"/>
        </w:rPr>
      </w:pPr>
      <w:r>
        <w:rPr>
          <w:rFonts w:cs="Times New Roman"/>
          <w:bCs/>
          <w:color w:val="000000"/>
          <w:sz w:val="18"/>
          <w:szCs w:val="18"/>
        </w:rPr>
        <w:t xml:space="preserve">13.00 – 14.30      </w:t>
      </w:r>
      <w:r w:rsidRPr="00C86003">
        <w:rPr>
          <w:rFonts w:cs="Times New Roman"/>
          <w:bCs/>
          <w:i/>
          <w:color w:val="000000"/>
          <w:sz w:val="18"/>
          <w:szCs w:val="18"/>
        </w:rPr>
        <w:t>Light lunch</w:t>
      </w:r>
    </w:p>
    <w:p w:rsidR="001B23FB" w:rsidRDefault="001B23FB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Times New Roman"/>
          <w:bCs/>
          <w:i/>
          <w:color w:val="000000"/>
          <w:sz w:val="18"/>
          <w:szCs w:val="18"/>
        </w:rPr>
      </w:pPr>
    </w:p>
    <w:p w:rsidR="001B23FB" w:rsidRDefault="001B23FB" w:rsidP="00C8600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Times New Roman"/>
          <w:bCs/>
          <w:i/>
          <w:color w:val="000000"/>
          <w:sz w:val="18"/>
          <w:szCs w:val="18"/>
        </w:rPr>
      </w:pP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cs="Times New Roman"/>
          <w:b/>
          <w:bCs/>
          <w:color w:val="000000"/>
          <w:szCs w:val="22"/>
        </w:rPr>
      </w:pPr>
      <w:r w:rsidRPr="001B23FB">
        <w:rPr>
          <w:rFonts w:cs="Times New Roman"/>
          <w:b/>
          <w:bCs/>
          <w:color w:val="000000"/>
          <w:szCs w:val="22"/>
        </w:rPr>
        <w:t>SECONDA PARTE</w:t>
      </w:r>
    </w:p>
    <w:p w:rsidR="001D6EC8" w:rsidRPr="001B23FB" w:rsidRDefault="001D6EC8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cs="Times New Roman"/>
          <w:b/>
          <w:bCs/>
          <w:color w:val="000000"/>
          <w:szCs w:val="22"/>
        </w:rPr>
      </w:pP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cs="Times New Roman"/>
          <w:bCs/>
          <w:color w:val="000000"/>
          <w:szCs w:val="22"/>
        </w:rPr>
      </w:pP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jc w:val="left"/>
        <w:rPr>
          <w:rFonts w:cs="Times New Roman"/>
          <w:bCs/>
          <w:i/>
          <w:color w:val="000000"/>
          <w:sz w:val="20"/>
        </w:rPr>
      </w:pPr>
      <w:r w:rsidRPr="001B23FB">
        <w:rPr>
          <w:rFonts w:cs="Times New Roman"/>
          <w:bCs/>
          <w:color w:val="000000"/>
          <w:sz w:val="18"/>
          <w:szCs w:val="18"/>
        </w:rPr>
        <w:t>14.30 – 14.50</w:t>
      </w:r>
      <w:r>
        <w:rPr>
          <w:rFonts w:cs="Times New Roman"/>
          <w:bCs/>
          <w:color w:val="000000"/>
          <w:sz w:val="18"/>
          <w:szCs w:val="18"/>
        </w:rPr>
        <w:t xml:space="preserve">      </w:t>
      </w:r>
      <w:r w:rsidRPr="001B23FB">
        <w:rPr>
          <w:rFonts w:cs="Times New Roman"/>
          <w:bCs/>
          <w:i/>
          <w:color w:val="000000"/>
          <w:sz w:val="20"/>
        </w:rPr>
        <w:t>Apertura dei lavori pomeridiani</w:t>
      </w: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  <w:r>
        <w:rPr>
          <w:rFonts w:cs="Times New Roman"/>
          <w:bCs/>
          <w:i/>
          <w:color w:val="000000"/>
          <w:sz w:val="20"/>
        </w:rPr>
        <w:t xml:space="preserve">                       </w:t>
      </w:r>
      <w:r w:rsidRPr="001B23FB">
        <w:rPr>
          <w:rFonts w:cs="Times New Roman"/>
          <w:b/>
          <w:bCs/>
          <w:color w:val="000000"/>
          <w:sz w:val="20"/>
        </w:rPr>
        <w:t xml:space="preserve">Fabrizio </w:t>
      </w:r>
      <w:proofErr w:type="spellStart"/>
      <w:r w:rsidRPr="001B23FB">
        <w:rPr>
          <w:rFonts w:cs="Times New Roman"/>
          <w:b/>
          <w:bCs/>
          <w:color w:val="000000"/>
          <w:sz w:val="20"/>
        </w:rPr>
        <w:t>Manca</w:t>
      </w:r>
      <w:r>
        <w:rPr>
          <w:rFonts w:cs="Times New Roman"/>
          <w:bCs/>
          <w:color w:val="000000"/>
          <w:sz w:val="20"/>
        </w:rPr>
        <w:t>:</w:t>
      </w:r>
      <w:r w:rsidRPr="0067336F">
        <w:rPr>
          <w:rFonts w:cs="Times New Roman"/>
          <w:bCs/>
          <w:color w:val="000000"/>
          <w:sz w:val="20"/>
        </w:rPr>
        <w:t>Direttore</w:t>
      </w:r>
      <w:proofErr w:type="spellEnd"/>
      <w:r w:rsidRPr="0067336F">
        <w:rPr>
          <w:rFonts w:cs="Times New Roman"/>
          <w:bCs/>
          <w:color w:val="000000"/>
          <w:sz w:val="20"/>
        </w:rPr>
        <w:t xml:space="preserve"> Generale Ufficio scolastico regionale per il Piemonte</w:t>
      </w: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</w:p>
    <w:p w:rsidR="001B23FB" w:rsidRP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0"/>
        </w:rPr>
      </w:pPr>
      <w:r>
        <w:rPr>
          <w:rFonts w:cs="Times New Roman"/>
          <w:bCs/>
          <w:color w:val="000000"/>
          <w:sz w:val="18"/>
          <w:szCs w:val="18"/>
        </w:rPr>
        <w:t xml:space="preserve">14.50 – 15.50      </w:t>
      </w:r>
      <w:r w:rsidRPr="001B23FB">
        <w:rPr>
          <w:rFonts w:cs="Times New Roman"/>
          <w:bCs/>
          <w:i/>
          <w:color w:val="000000"/>
          <w:sz w:val="20"/>
        </w:rPr>
        <w:t>Il sistema di valutazione della dirigenza scolastica</w:t>
      </w: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  <w:r>
        <w:rPr>
          <w:rFonts w:cs="Times New Roman"/>
          <w:bCs/>
          <w:i/>
          <w:color w:val="000000"/>
          <w:sz w:val="20"/>
        </w:rPr>
        <w:t xml:space="preserve">                      </w:t>
      </w:r>
      <w:r>
        <w:rPr>
          <w:rFonts w:cs="Times New Roman"/>
          <w:bCs/>
          <w:color w:val="000000"/>
          <w:sz w:val="20"/>
        </w:rPr>
        <w:t xml:space="preserve"> </w:t>
      </w:r>
      <w:r w:rsidRPr="001B23FB">
        <w:rPr>
          <w:rFonts w:cs="Times New Roman"/>
          <w:b/>
          <w:bCs/>
          <w:color w:val="000000"/>
          <w:sz w:val="20"/>
        </w:rPr>
        <w:t xml:space="preserve">Damiano </w:t>
      </w:r>
      <w:proofErr w:type="spellStart"/>
      <w:r w:rsidRPr="001B23FB">
        <w:rPr>
          <w:rFonts w:cs="Times New Roman"/>
          <w:b/>
          <w:bCs/>
          <w:color w:val="000000"/>
          <w:sz w:val="20"/>
        </w:rPr>
        <w:t>Previtali</w:t>
      </w:r>
      <w:proofErr w:type="spellEnd"/>
      <w:r>
        <w:rPr>
          <w:rFonts w:cs="Times New Roman"/>
          <w:bCs/>
          <w:color w:val="000000"/>
          <w:sz w:val="20"/>
        </w:rPr>
        <w:t>: Dirigente Ufficio IX – MIUR</w:t>
      </w:r>
    </w:p>
    <w:p w:rsid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</w:rPr>
      </w:pPr>
    </w:p>
    <w:p w:rsidR="001B23FB" w:rsidRP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0"/>
        </w:rPr>
      </w:pPr>
      <w:r>
        <w:rPr>
          <w:rFonts w:cs="Times New Roman"/>
          <w:bCs/>
          <w:color w:val="000000"/>
          <w:sz w:val="18"/>
          <w:szCs w:val="18"/>
        </w:rPr>
        <w:t xml:space="preserve">15.50 – 16.30      </w:t>
      </w:r>
      <w:r w:rsidRPr="001B23FB">
        <w:rPr>
          <w:rFonts w:cs="Times New Roman"/>
          <w:bCs/>
          <w:i/>
          <w:color w:val="000000"/>
          <w:sz w:val="20"/>
        </w:rPr>
        <w:t>Dibattito</w:t>
      </w:r>
    </w:p>
    <w:p w:rsidR="001B23FB" w:rsidRPr="001B23FB" w:rsidRDefault="001B23FB" w:rsidP="001B23F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1701" w:hanging="1701"/>
        <w:jc w:val="left"/>
        <w:rPr>
          <w:rFonts w:cs="Times New Roman"/>
          <w:bCs/>
          <w:i/>
          <w:color w:val="000000"/>
          <w:sz w:val="18"/>
          <w:szCs w:val="18"/>
        </w:rPr>
      </w:pPr>
    </w:p>
    <w:sectPr w:rsidR="001B23FB" w:rsidRPr="001B23FB" w:rsidSect="002C0797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59" w:rsidRDefault="005A5C59" w:rsidP="00735857">
      <w:pPr>
        <w:spacing w:after="0" w:line="240" w:lineRule="auto"/>
      </w:pPr>
      <w:r>
        <w:separator/>
      </w:r>
    </w:p>
  </w:endnote>
  <w:endnote w:type="continuationSeparator" w:id="0">
    <w:p w:rsidR="005A5C59" w:rsidRDefault="005A5C5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157581" wp14:editId="0F49C15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59" w:rsidRDefault="005A5C59" w:rsidP="00735857">
      <w:pPr>
        <w:spacing w:after="0" w:line="240" w:lineRule="auto"/>
      </w:pPr>
      <w:r>
        <w:separator/>
      </w:r>
    </w:p>
  </w:footnote>
  <w:footnote w:type="continuationSeparator" w:id="0">
    <w:p w:rsidR="005A5C59" w:rsidRDefault="005A5C5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108EB41" wp14:editId="0E35F33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6C0F760" wp14:editId="73DEE8A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9903326" wp14:editId="3C07029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B89DFAC" wp14:editId="1356998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E9C3" wp14:editId="0753E05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7D339CF" wp14:editId="3D5D94D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D8E"/>
    <w:multiLevelType w:val="hybridMultilevel"/>
    <w:tmpl w:val="2B1C3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3653"/>
    <w:multiLevelType w:val="hybridMultilevel"/>
    <w:tmpl w:val="91644D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A1DC6"/>
    <w:multiLevelType w:val="hybridMultilevel"/>
    <w:tmpl w:val="4A54E9AC"/>
    <w:lvl w:ilvl="0" w:tplc="5FD01BB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30F0"/>
    <w:multiLevelType w:val="hybridMultilevel"/>
    <w:tmpl w:val="2A3CA7DA"/>
    <w:lvl w:ilvl="0" w:tplc="C4B4CACA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7EB2"/>
    <w:multiLevelType w:val="hybridMultilevel"/>
    <w:tmpl w:val="88324D7E"/>
    <w:lvl w:ilvl="0" w:tplc="E710F862">
      <w:numFmt w:val="bullet"/>
      <w:lvlText w:val="-"/>
      <w:lvlJc w:val="left"/>
      <w:pPr>
        <w:tabs>
          <w:tab w:val="num" w:pos="5382"/>
        </w:tabs>
        <w:ind w:left="538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542"/>
        </w:tabs>
        <w:ind w:left="75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262"/>
        </w:tabs>
        <w:ind w:left="82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82"/>
        </w:tabs>
        <w:ind w:left="89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702"/>
        </w:tabs>
        <w:ind w:left="97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422"/>
        </w:tabs>
        <w:ind w:left="104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142"/>
        </w:tabs>
        <w:ind w:left="11142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34C8"/>
    <w:multiLevelType w:val="hybridMultilevel"/>
    <w:tmpl w:val="46F44FAE"/>
    <w:lvl w:ilvl="0" w:tplc="7EC849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91"/>
    <w:rsid w:val="00020ABB"/>
    <w:rsid w:val="00026754"/>
    <w:rsid w:val="00026DD8"/>
    <w:rsid w:val="00034157"/>
    <w:rsid w:val="000634C3"/>
    <w:rsid w:val="000A6ECC"/>
    <w:rsid w:val="000D0E61"/>
    <w:rsid w:val="00104C46"/>
    <w:rsid w:val="00105DDA"/>
    <w:rsid w:val="0011154D"/>
    <w:rsid w:val="00132C64"/>
    <w:rsid w:val="001668AA"/>
    <w:rsid w:val="00171593"/>
    <w:rsid w:val="00171C98"/>
    <w:rsid w:val="00176BD8"/>
    <w:rsid w:val="001A04FE"/>
    <w:rsid w:val="001B23FB"/>
    <w:rsid w:val="001C36C6"/>
    <w:rsid w:val="001D6EC8"/>
    <w:rsid w:val="0021576F"/>
    <w:rsid w:val="00221772"/>
    <w:rsid w:val="002271E0"/>
    <w:rsid w:val="0023363A"/>
    <w:rsid w:val="00244681"/>
    <w:rsid w:val="002460B0"/>
    <w:rsid w:val="002B72D4"/>
    <w:rsid w:val="002C0797"/>
    <w:rsid w:val="0031658C"/>
    <w:rsid w:val="003266D8"/>
    <w:rsid w:val="00342B9D"/>
    <w:rsid w:val="00344177"/>
    <w:rsid w:val="00345336"/>
    <w:rsid w:val="00362060"/>
    <w:rsid w:val="003B07E1"/>
    <w:rsid w:val="003D341C"/>
    <w:rsid w:val="00401A01"/>
    <w:rsid w:val="004237FD"/>
    <w:rsid w:val="00425ED9"/>
    <w:rsid w:val="00442191"/>
    <w:rsid w:val="004873EF"/>
    <w:rsid w:val="004C1840"/>
    <w:rsid w:val="004C72D7"/>
    <w:rsid w:val="004E032D"/>
    <w:rsid w:val="004F4081"/>
    <w:rsid w:val="0050056C"/>
    <w:rsid w:val="00513C30"/>
    <w:rsid w:val="00537827"/>
    <w:rsid w:val="00543271"/>
    <w:rsid w:val="0054689F"/>
    <w:rsid w:val="0058658B"/>
    <w:rsid w:val="005918A9"/>
    <w:rsid w:val="005A5C59"/>
    <w:rsid w:val="005B5184"/>
    <w:rsid w:val="005E7719"/>
    <w:rsid w:val="00631803"/>
    <w:rsid w:val="00653E89"/>
    <w:rsid w:val="00654BCB"/>
    <w:rsid w:val="0067336F"/>
    <w:rsid w:val="00684E03"/>
    <w:rsid w:val="006933CE"/>
    <w:rsid w:val="006C7F03"/>
    <w:rsid w:val="006D2294"/>
    <w:rsid w:val="006D5BCE"/>
    <w:rsid w:val="006E3392"/>
    <w:rsid w:val="006E35AD"/>
    <w:rsid w:val="006F4B8E"/>
    <w:rsid w:val="006F7631"/>
    <w:rsid w:val="0072653A"/>
    <w:rsid w:val="00735857"/>
    <w:rsid w:val="007549B0"/>
    <w:rsid w:val="00764208"/>
    <w:rsid w:val="007664FC"/>
    <w:rsid w:val="0077475F"/>
    <w:rsid w:val="0079129A"/>
    <w:rsid w:val="007967F3"/>
    <w:rsid w:val="007B0F03"/>
    <w:rsid w:val="007C5CD5"/>
    <w:rsid w:val="007E568C"/>
    <w:rsid w:val="008074E6"/>
    <w:rsid w:val="00826760"/>
    <w:rsid w:val="00830661"/>
    <w:rsid w:val="00833790"/>
    <w:rsid w:val="00887190"/>
    <w:rsid w:val="008A4EB2"/>
    <w:rsid w:val="008A644E"/>
    <w:rsid w:val="008B148F"/>
    <w:rsid w:val="008B6D2F"/>
    <w:rsid w:val="008F4B65"/>
    <w:rsid w:val="00903B71"/>
    <w:rsid w:val="00917BFF"/>
    <w:rsid w:val="00920922"/>
    <w:rsid w:val="00930855"/>
    <w:rsid w:val="00957E18"/>
    <w:rsid w:val="00982B8F"/>
    <w:rsid w:val="00984E26"/>
    <w:rsid w:val="00996191"/>
    <w:rsid w:val="009B339A"/>
    <w:rsid w:val="00A05E12"/>
    <w:rsid w:val="00A12FE8"/>
    <w:rsid w:val="00A53694"/>
    <w:rsid w:val="00A63ADA"/>
    <w:rsid w:val="00A82B7B"/>
    <w:rsid w:val="00A93438"/>
    <w:rsid w:val="00AB1C6B"/>
    <w:rsid w:val="00AD516B"/>
    <w:rsid w:val="00AF6D3E"/>
    <w:rsid w:val="00B07FDC"/>
    <w:rsid w:val="00B31884"/>
    <w:rsid w:val="00B442B8"/>
    <w:rsid w:val="00B5505E"/>
    <w:rsid w:val="00B67BEA"/>
    <w:rsid w:val="00B9467A"/>
    <w:rsid w:val="00BA5DA5"/>
    <w:rsid w:val="00C13338"/>
    <w:rsid w:val="00C360FB"/>
    <w:rsid w:val="00C42C1D"/>
    <w:rsid w:val="00C5701D"/>
    <w:rsid w:val="00C820C7"/>
    <w:rsid w:val="00C86003"/>
    <w:rsid w:val="00C94F10"/>
    <w:rsid w:val="00CA7D4B"/>
    <w:rsid w:val="00CB447C"/>
    <w:rsid w:val="00CC364F"/>
    <w:rsid w:val="00CD000B"/>
    <w:rsid w:val="00CD146C"/>
    <w:rsid w:val="00CE3450"/>
    <w:rsid w:val="00D230BD"/>
    <w:rsid w:val="00D237EF"/>
    <w:rsid w:val="00D402CD"/>
    <w:rsid w:val="00D50142"/>
    <w:rsid w:val="00DF38D4"/>
    <w:rsid w:val="00E20548"/>
    <w:rsid w:val="00E7598E"/>
    <w:rsid w:val="00E8176E"/>
    <w:rsid w:val="00EA2144"/>
    <w:rsid w:val="00EA2AE4"/>
    <w:rsid w:val="00EB552B"/>
    <w:rsid w:val="00EC393B"/>
    <w:rsid w:val="00EC428C"/>
    <w:rsid w:val="00ED2049"/>
    <w:rsid w:val="00F06B1B"/>
    <w:rsid w:val="00F24949"/>
    <w:rsid w:val="00F76BDB"/>
    <w:rsid w:val="00F85F07"/>
    <w:rsid w:val="00FB7606"/>
    <w:rsid w:val="00FD1AF8"/>
    <w:rsid w:val="00FE5971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1668AA"/>
    <w:pPr>
      <w:overflowPunct w:val="0"/>
      <w:autoSpaceDE w:val="0"/>
      <w:autoSpaceDN w:val="0"/>
      <w:adjustRightInd w:val="0"/>
      <w:spacing w:after="0" w:line="240" w:lineRule="auto"/>
      <w:ind w:left="616" w:firstLine="924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668AA"/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1668AA"/>
    <w:pPr>
      <w:overflowPunct w:val="0"/>
      <w:autoSpaceDE w:val="0"/>
      <w:autoSpaceDN w:val="0"/>
      <w:adjustRightInd w:val="0"/>
      <w:spacing w:after="0" w:line="240" w:lineRule="auto"/>
      <w:ind w:left="616" w:firstLine="924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668AA"/>
    <w:rPr>
      <w:rFonts w:ascii="Times New Roman" w:eastAsia="Times New Roman" w:hAnsi="Times New Roman" w:cs="Times New Roman"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Temp\ZGTemp\firma_direttore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B79-DDEF-4EF1-9B87-87F1EFD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2015-09-28T13:14:00Z</cp:lastPrinted>
  <dcterms:created xsi:type="dcterms:W3CDTF">2016-01-14T16:23:00Z</dcterms:created>
  <dcterms:modified xsi:type="dcterms:W3CDTF">2016-01-15T09:44:00Z</dcterms:modified>
</cp:coreProperties>
</file>