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3"/>
      </w:tblGrid>
      <w:tr w:rsidR="008B588C" w:rsidTr="008B588C">
        <w:trPr>
          <w:tblCellSpacing w:w="0" w:type="dxa"/>
          <w:jc w:val="center"/>
        </w:trPr>
        <w:tc>
          <w:tcPr>
            <w:tcW w:w="12653" w:type="dxa"/>
            <w:vAlign w:val="center"/>
            <w:hideMark/>
          </w:tcPr>
          <w:tbl>
            <w:tblPr>
              <w:tblW w:w="12478" w:type="dxa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7"/>
            </w:tblGrid>
            <w:tr w:rsidR="008B588C">
              <w:trPr>
                <w:trHeight w:val="1295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B588C" w:rsidRDefault="008B588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1F497D"/>
                    </w:rPr>
                    <w:drawing>
                      <wp:inline distT="0" distB="0" distL="0" distR="0" wp14:anchorId="29319B4D" wp14:editId="6F1F9ECE">
                        <wp:extent cx="7867650" cy="1962150"/>
                        <wp:effectExtent l="0" t="0" r="0" b="0"/>
                        <wp:docPr id="1" name="Immagine 1" descr="cid:image001.png@01D480DA.924F6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d:image001.png@01D480DA.924F6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588C">
              <w:trPr>
                <w:trHeight w:val="395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B588C" w:rsidRDefault="008B588C" w:rsidP="008B588C">
                  <w:pPr>
                    <w:spacing w:before="100" w:beforeAutospacing="1" w:after="100" w:afterAutospacing="1"/>
                    <w:ind w:left="-63" w:firstLine="63"/>
                    <w:jc w:val="both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noProof/>
                      <w:color w:val="1F497D"/>
                      <w:sz w:val="24"/>
                      <w:szCs w:val="24"/>
                    </w:rPr>
                    <w:drawing>
                      <wp:inline distT="0" distB="0" distL="0" distR="0" wp14:anchorId="2B1C29C4" wp14:editId="727B1174">
                        <wp:extent cx="8010525" cy="3133725"/>
                        <wp:effectExtent l="0" t="0" r="9525" b="9525"/>
                        <wp:docPr id="2" name="Immagine 2" descr="cid:image009.jpg@01D4DA7C.26F3D1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09.jpg@01D4DA7C.26F3D1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0525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8C" w:rsidRDefault="008B58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588C" w:rsidTr="008B588C">
        <w:trPr>
          <w:tblCellSpacing w:w="0" w:type="dxa"/>
          <w:jc w:val="center"/>
        </w:trPr>
        <w:tc>
          <w:tcPr>
            <w:tcW w:w="12653" w:type="dxa"/>
            <w:shd w:val="clear" w:color="auto" w:fill="C00000"/>
            <w:vAlign w:val="center"/>
            <w:hideMark/>
          </w:tcPr>
          <w:p w:rsidR="008B588C" w:rsidRDefault="008B588C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MARTEDI’ 2 APRILE, ORE 9.30  – Cinema Massimo</w:t>
            </w:r>
          </w:p>
        </w:tc>
      </w:tr>
      <w:tr w:rsidR="008B588C" w:rsidTr="008B588C">
        <w:trPr>
          <w:tblCellSpacing w:w="0" w:type="dxa"/>
          <w:jc w:val="center"/>
        </w:trPr>
        <w:tc>
          <w:tcPr>
            <w:tcW w:w="12653" w:type="dxa"/>
            <w:hideMark/>
          </w:tcPr>
          <w:tbl>
            <w:tblPr>
              <w:tblpPr w:leftFromText="45" w:rightFromText="45" w:vertAnchor="text"/>
              <w:tblW w:w="12743" w:type="dxa"/>
              <w:tblCellSpacing w:w="0" w:type="dxa"/>
              <w:shd w:val="clear" w:color="auto" w:fill="00AE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3"/>
            </w:tblGrid>
            <w:tr w:rsidR="008B588C" w:rsidTr="008B588C">
              <w:trPr>
                <w:trHeight w:val="705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B588C" w:rsidRDefault="008B588C">
                  <w:pPr>
                    <w:rPr>
                      <w:b/>
                      <w:bCs/>
                      <w:color w:val="1F497D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244061"/>
                      <w:sz w:val="36"/>
                      <w:szCs w:val="36"/>
                      <w:shd w:val="clear" w:color="auto" w:fill="FFFFFF"/>
                    </w:rPr>
                    <w:t xml:space="preserve">Proiezione per la </w:t>
                  </w:r>
                  <w:r>
                    <w:rPr>
                      <w:rFonts w:ascii="Arial" w:hAnsi="Arial" w:cs="Arial"/>
                      <w:b/>
                      <w:bCs/>
                      <w:color w:val="244061"/>
                      <w:sz w:val="36"/>
                      <w:szCs w:val="36"/>
                      <w:shd w:val="clear" w:color="auto" w:fill="FFFFFF"/>
                    </w:rPr>
                    <w:t>Giornata mondiale della</w:t>
                  </w:r>
                  <w:r>
                    <w:rPr>
                      <w:rFonts w:ascii="Arial" w:hAnsi="Arial" w:cs="Arial"/>
                      <w:color w:val="244061"/>
                      <w:sz w:val="36"/>
                      <w:szCs w:val="36"/>
                      <w:shd w:val="clear" w:color="auto" w:fill="FFFFFF"/>
                    </w:rPr>
                    <w:t> </w:t>
                  </w:r>
                  <w:r>
                    <w:rPr>
                      <w:rStyle w:val="Enfasicorsivo"/>
                      <w:rFonts w:ascii="Arial" w:hAnsi="Arial" w:cs="Arial"/>
                      <w:b/>
                      <w:bCs/>
                      <w:i w:val="0"/>
                      <w:iCs w:val="0"/>
                      <w:color w:val="244061"/>
                      <w:sz w:val="36"/>
                      <w:szCs w:val="36"/>
                      <w:shd w:val="clear" w:color="auto" w:fill="FFFFFF"/>
                    </w:rPr>
                    <w:t>consapevolezza</w:t>
                  </w:r>
                  <w:r>
                    <w:rPr>
                      <w:rFonts w:ascii="Arial" w:hAnsi="Arial" w:cs="Arial"/>
                      <w:b/>
                      <w:bCs/>
                      <w:color w:val="244061"/>
                      <w:sz w:val="36"/>
                      <w:szCs w:val="36"/>
                      <w:shd w:val="clear" w:color="auto" w:fill="FFFFFF"/>
                    </w:rPr>
                    <w:t> dell'</w:t>
                  </w:r>
                  <w:r>
                    <w:rPr>
                      <w:rStyle w:val="Enfasicorsivo"/>
                      <w:rFonts w:ascii="Arial" w:hAnsi="Arial" w:cs="Arial"/>
                      <w:b/>
                      <w:bCs/>
                      <w:i w:val="0"/>
                      <w:iCs w:val="0"/>
                      <w:color w:val="244061"/>
                      <w:sz w:val="36"/>
                      <w:szCs w:val="36"/>
                      <w:shd w:val="clear" w:color="auto" w:fill="FFFFFF"/>
                    </w:rPr>
                    <w:t>Autismo</w:t>
                  </w:r>
                  <w:r>
                    <w:rPr>
                      <w:rFonts w:ascii="Helvetica" w:hAnsi="Helvetica" w:cs="Helvetica"/>
                      <w:b/>
                      <w:bCs/>
                      <w:color w:val="1F497D"/>
                      <w:sz w:val="40"/>
                      <w:szCs w:val="4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C00000"/>
                      <w:sz w:val="27"/>
                      <w:szCs w:val="27"/>
                    </w:rPr>
                    <w:t>Scuole secondarie di II grado – Proiezione gratuita</w:t>
                  </w:r>
                </w:p>
              </w:tc>
            </w:tr>
          </w:tbl>
          <w:p w:rsidR="008B588C" w:rsidRDefault="008B58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588C" w:rsidTr="008B588C">
        <w:trPr>
          <w:tblCellSpacing w:w="0" w:type="dxa"/>
          <w:jc w:val="center"/>
        </w:trPr>
        <w:tc>
          <w:tcPr>
            <w:tcW w:w="12653" w:type="dxa"/>
            <w:hideMark/>
          </w:tcPr>
          <w:tbl>
            <w:tblPr>
              <w:tblpPr w:leftFromText="45" w:rightFromText="45" w:vertAnchor="text" w:tblpXSpec="right" w:tblpYSpec="center"/>
              <w:tblW w:w="112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2"/>
              <w:gridCol w:w="6"/>
              <w:gridCol w:w="6"/>
            </w:tblGrid>
            <w:tr w:rsidR="008B588C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B588C" w:rsidRDefault="008B588C" w:rsidP="008B588C">
                  <w:pPr>
                    <w:ind w:left="-108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>
                    <w:rPr>
                      <w:rFonts w:ascii="Arial" w:hAnsi="Arial" w:cs="Arial"/>
                      <w:color w:val="262626"/>
                    </w:rPr>
                    <w:t xml:space="preserve">Il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>Museo Nazionale del Cinema</w:t>
                  </w:r>
                  <w:r>
                    <w:rPr>
                      <w:rFonts w:ascii="Arial" w:hAnsi="Arial" w:cs="Arial"/>
                      <w:color w:val="262626"/>
                    </w:rPr>
                    <w:t xml:space="preserve"> e il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 xml:space="preserve">Festival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>CinemAutismo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62626"/>
                    </w:rPr>
                    <w:t>organizzano una proiezione riservata agli studenti delle scuole secondarie di II grado per riflettere sulla  Giornata Mondiale della consapevolezza dell’Autismo (2 aprile).</w:t>
                  </w:r>
                </w:p>
                <w:p w:rsidR="008B588C" w:rsidRDefault="008B588C" w:rsidP="008B588C">
                  <w:pPr>
                    <w:ind w:left="-108"/>
                    <w:jc w:val="center"/>
                    <w:rPr>
                      <w:rFonts w:ascii="Arial" w:hAnsi="Arial" w:cs="Arial"/>
                      <w:color w:val="E36C0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lastRenderedPageBreak/>
                    <w:t xml:space="preserve">Quanto basta </w:t>
                  </w:r>
                  <w:r>
                    <w:rPr>
                      <w:rFonts w:ascii="Arial" w:hAnsi="Arial" w:cs="Arial"/>
                      <w:color w:val="262626"/>
                    </w:rPr>
                    <w:t>(</w:t>
                  </w:r>
                  <w:r>
                    <w:rPr>
                      <w:rFonts w:ascii="Arial" w:hAnsi="Arial" w:cs="Arial"/>
                      <w:color w:val="262626"/>
                      <w:shd w:val="clear" w:color="auto" w:fill="FFFFFF"/>
                    </w:rPr>
                    <w:t xml:space="preserve">Francesco Falaschi - </w:t>
                  </w:r>
                  <w:r>
                    <w:rPr>
                      <w:rFonts w:ascii="Arial" w:hAnsi="Arial" w:cs="Arial"/>
                      <w:color w:val="262626"/>
                    </w:rPr>
                    <w:t>Italia 2018, 92’)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62626"/>
                    </w:rPr>
                    <w:t>Arturo è un cuoco stellato arrestato a causa del suo temperamento collerico. Viene condannato a insegnare a cucinare ad un gruppo di ragazzi autistici affidati ai servizi sociali. Tra loro spicca Guido, con sindrome di Asperger e un talento innato per l'alta cucina. Chiederà ad Arturo di aiutarlo per un concorso culinario: uno di quelli che lo chef odia. Riusciranno a superare i rispettivi limiti comportamentali? Scopri di più→</w:t>
                  </w:r>
                  <w:r>
                    <w:rPr>
                      <w:rFonts w:ascii="Arial" w:hAnsi="Arial" w:cs="Arial"/>
                      <w:color w:val="404040"/>
                    </w:rPr>
                    <w:t xml:space="preserve"> </w:t>
                  </w:r>
                  <w:hyperlink r:id="rId9" w:history="1">
                    <w:r>
                      <w:rPr>
                        <w:rStyle w:val="Collegamentoipertestuale"/>
                        <w:rFonts w:ascii="Arial" w:hAnsi="Arial" w:cs="Arial"/>
                      </w:rPr>
                      <w:t>LINK</w:t>
                    </w:r>
                  </w:hyperlink>
                </w:p>
                <w:p w:rsidR="008B588C" w:rsidRDefault="008B588C" w:rsidP="008B588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Introduzione e incontro con gli studenti dopo il film a cura di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CinemAutismo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Style w:val="Enfasigrassetto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Ingresso Gratuito. Prenotazione obbligatoria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: </w:t>
                  </w:r>
                  <w:hyperlink r:id="rId10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i/>
                        <w:iCs/>
                        <w:color w:val="auto"/>
                        <w:sz w:val="20"/>
                        <w:szCs w:val="20"/>
                      </w:rPr>
                      <w:t>didattica@museocinema.it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scheda di adesione in allegato</w:t>
                  </w:r>
                </w:p>
              </w:tc>
            </w:tr>
            <w:tr w:rsidR="008B588C">
              <w:trPr>
                <w:tblCellSpacing w:w="0" w:type="dxa"/>
              </w:trPr>
              <w:tc>
                <w:tcPr>
                  <w:tcW w:w="11220" w:type="dxa"/>
                  <w:vAlign w:val="center"/>
                  <w:hideMark/>
                </w:tcPr>
                <w:tbl>
                  <w:tblPr>
                    <w:tblW w:w="12302" w:type="dxa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7"/>
                    <w:gridCol w:w="12288"/>
                  </w:tblGrid>
                  <w:tr w:rsidR="008B588C" w:rsidTr="008B588C">
                    <w:trPr>
                      <w:trHeight w:val="108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</w:tcPr>
                      <w:p w:rsidR="008B588C" w:rsidRDefault="008B588C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8B588C" w:rsidRDefault="008B588C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8" w:type="dxa"/>
                        <w:shd w:val="clear" w:color="auto" w:fill="000000"/>
                        <w:hideMark/>
                      </w:tcPr>
                      <w:p w:rsidR="008B588C" w:rsidRDefault="008B588C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/>
                          </w:rPr>
                          <w:drawing>
                            <wp:inline distT="0" distB="0" distL="0" distR="0" wp14:anchorId="07D5833D" wp14:editId="25185F47">
                              <wp:extent cx="447675" cy="142875"/>
                              <wp:effectExtent l="0" t="0" r="9525" b="9525"/>
                              <wp:docPr id="3" name="Immagine 3" descr="cid:image018.png@01D353FB.43EF9DB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image018.png@01D353FB.43EF9DB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  Servizi Educativi –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FFFFFF"/>
                            </w:rPr>
                            <w:t>didattica@museocinema.it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- </w:t>
                        </w:r>
                        <w:hyperlink r:id="rId14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http://www.museocinema.it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</w:rPr>
                          <w:t>   -</w:t>
                        </w:r>
                      </w:p>
                    </w:tc>
                  </w:tr>
                  <w:tr w:rsidR="008B588C" w:rsidTr="008B588C">
                    <w:trPr>
                      <w:trHeight w:val="108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</w:tcPr>
                      <w:p w:rsidR="008B588C" w:rsidRDefault="008B588C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0000"/>
                        <w:vAlign w:val="center"/>
                      </w:tcPr>
                      <w:p w:rsidR="008B588C" w:rsidRDefault="008B588C">
                        <w:pPr>
                          <w:rPr>
                            <w:rFonts w:ascii="Times New Roman" w:hAnsi="Times New Roman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88" w:type="dxa"/>
                        <w:shd w:val="clear" w:color="auto" w:fill="000000"/>
                      </w:tcPr>
                      <w:p w:rsidR="008B588C" w:rsidRDefault="008B588C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   Seguici su </w:t>
                        </w:r>
                        <w:r>
                          <w:rPr>
                            <w:rFonts w:ascii="Arial" w:hAnsi="Arial" w:cs="Arial"/>
                            <w:noProof/>
                            <w:color w:val="FFFFFF"/>
                          </w:rPr>
                          <w:drawing>
                            <wp:inline distT="0" distB="0" distL="0" distR="0" wp14:anchorId="6461A7B6" wp14:editId="116BDE97">
                              <wp:extent cx="209550" cy="209550"/>
                              <wp:effectExtent l="0" t="0" r="0" b="0"/>
                              <wp:docPr id="4" name="Immagine 4" descr="Risultati immagini per logo Facebook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Risultati immagini per logo 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> 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</w:rPr>
                          <w:t>educamuseocinema</w:t>
                        </w:r>
                        <w:proofErr w:type="spellEnd"/>
                      </w:p>
                      <w:p w:rsidR="008B588C" w:rsidRDefault="008B588C">
                        <w:pPr>
                          <w:rPr>
                            <w:color w:val="1F497D"/>
                            <w:sz w:val="12"/>
                            <w:szCs w:val="12"/>
                          </w:rPr>
                        </w:pPr>
                      </w:p>
                      <w:p w:rsidR="008B588C" w:rsidRDefault="008B588C" w:rsidP="008B588C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  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B588C" w:rsidRDefault="008B588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8B588C" w:rsidRDefault="008B588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8B588C" w:rsidRDefault="008B588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588C" w:rsidRDefault="008B58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D3040" w:rsidRDefault="002D3040"/>
    <w:sectPr w:rsidR="002D3040" w:rsidSect="008B58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8C"/>
    <w:rsid w:val="001004BA"/>
    <w:rsid w:val="002D3040"/>
    <w:rsid w:val="0030050B"/>
    <w:rsid w:val="00312720"/>
    <w:rsid w:val="00527D88"/>
    <w:rsid w:val="00622C90"/>
    <w:rsid w:val="008B588C"/>
    <w:rsid w:val="00B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88C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588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B588C"/>
  </w:style>
  <w:style w:type="character" w:styleId="Enfasigrassetto">
    <w:name w:val="Strong"/>
    <w:basedOn w:val="Carpredefinitoparagrafo"/>
    <w:uiPriority w:val="22"/>
    <w:qFormat/>
    <w:rsid w:val="008B588C"/>
    <w:rPr>
      <w:b/>
      <w:bCs/>
    </w:rPr>
  </w:style>
  <w:style w:type="character" w:styleId="Enfasicorsivo">
    <w:name w:val="Emphasis"/>
    <w:basedOn w:val="Carpredefinitoparagrafo"/>
    <w:uiPriority w:val="20"/>
    <w:qFormat/>
    <w:rsid w:val="008B58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C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88C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588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B588C"/>
  </w:style>
  <w:style w:type="character" w:styleId="Enfasigrassetto">
    <w:name w:val="Strong"/>
    <w:basedOn w:val="Carpredefinitoparagrafo"/>
    <w:uiPriority w:val="22"/>
    <w:qFormat/>
    <w:rsid w:val="008B588C"/>
    <w:rPr>
      <w:b/>
      <w:bCs/>
    </w:rPr>
  </w:style>
  <w:style w:type="character" w:styleId="Enfasicorsivo">
    <w:name w:val="Emphasis"/>
    <w:basedOn w:val="Carpredefinitoparagrafo"/>
    <w:uiPriority w:val="20"/>
    <w:qFormat/>
    <w:rsid w:val="008B58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C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4DA7C.26F3D1A0" TargetMode="External"/><Relationship Id="rId13" Type="http://schemas.openxmlformats.org/officeDocument/2006/relationships/hyperlink" Target="mailto:didattica@museocinem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8.png@01D4D046.CC87FFA0" TargetMode="External"/><Relationship Id="rId17" Type="http://schemas.openxmlformats.org/officeDocument/2006/relationships/image" Target="cid:image019.png@01D4D046.CC87FFA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cid:image001.png@01D4D046.CC87FFA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facebook.com/educamuseocinema/" TargetMode="External"/><Relationship Id="rId10" Type="http://schemas.openxmlformats.org/officeDocument/2006/relationships/hyperlink" Target="mailto:didattica@museocinem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seocinema.it/sites/default/files/downloads/servizi_educativi/programma_proiezioni_scuole_19s_0.pdf" TargetMode="External"/><Relationship Id="rId14" Type="http://schemas.openxmlformats.org/officeDocument/2006/relationships/hyperlink" Target="http://www.museo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2019-03-15T14:53:00Z</dcterms:created>
  <dcterms:modified xsi:type="dcterms:W3CDTF">2019-03-15T14:54:00Z</dcterms:modified>
</cp:coreProperties>
</file>