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8C78" w14:textId="77777777" w:rsidR="00E643DB" w:rsidRPr="00E643DB" w:rsidRDefault="00E643DB" w:rsidP="00E6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DB">
        <w:rPr>
          <w:rFonts w:ascii="Times New Roman" w:hAnsi="Times New Roman" w:cs="Times New Roman"/>
          <w:sz w:val="24"/>
          <w:szCs w:val="24"/>
        </w:rPr>
        <w:t xml:space="preserve">La </w:t>
      </w:r>
      <w:r w:rsidRPr="00EA3704">
        <w:rPr>
          <w:rFonts w:ascii="Times New Roman" w:hAnsi="Times New Roman" w:cs="Times New Roman"/>
          <w:i/>
          <w:iCs/>
          <w:sz w:val="24"/>
          <w:szCs w:val="24"/>
        </w:rPr>
        <w:t>Commedia</w:t>
      </w:r>
      <w:r w:rsidRPr="00E643DB">
        <w:rPr>
          <w:rFonts w:ascii="Times New Roman" w:hAnsi="Times New Roman" w:cs="Times New Roman"/>
          <w:sz w:val="24"/>
          <w:szCs w:val="24"/>
        </w:rPr>
        <w:t xml:space="preserve"> dantesca non nasce certo come libro illustrato: eppure – come ebbe a dire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dei più importanti filologi italiani del Novecento, Gianfranco Contini – si tratta comunque di «un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libro illustrabile, cioè un libro autorizzato dall’autore all’illustrazione perché contiene passi capitali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in cui si è invitati a una rappresentazione visuale». E in effetti noi sappiamo che la tradizione che 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interagire i versi di Dante con le immagini comincia molto presto, pochi anni dopo la morte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poeta. In alcuni casi si tratta di poche miniature, in altri di frontespizi (viene illustrata la prima carta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di ogni cantica), in altri di lettere incipitarie colorate. In questa prima tradizione spicca il codice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oggi conservato presso la British Library di Londra e siglato Egerton 943, un manoscritto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pergamena scritto e miniato tra Emilia Romagna e Veneto intorno al quarto decennio del XIV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secolo, che con le sue 253 miniature o disegni è un vero e proprio commento illustrato al poema,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che si dispongono come le strisce di un fumetto.</w:t>
      </w:r>
    </w:p>
    <w:p w14:paraId="2612C238" w14:textId="77777777" w:rsidR="00E643DB" w:rsidRDefault="00E643DB" w:rsidP="00E6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questa mostra (che si </w:t>
      </w:r>
      <w:r w:rsidRPr="00E643DB">
        <w:rPr>
          <w:rFonts w:ascii="Times New Roman" w:hAnsi="Times New Roman" w:cs="Times New Roman"/>
          <w:sz w:val="24"/>
          <w:szCs w:val="24"/>
        </w:rPr>
        <w:t xml:space="preserve">inserisce nel quadro di </w:t>
      </w:r>
      <w:r w:rsidRPr="00EA3704">
        <w:rPr>
          <w:rFonts w:ascii="Times New Roman" w:hAnsi="Times New Roman" w:cs="Times New Roman"/>
          <w:i/>
          <w:iCs/>
          <w:sz w:val="24"/>
          <w:szCs w:val="24"/>
        </w:rPr>
        <w:t>Dante SettecenTO</w:t>
      </w:r>
      <w:r w:rsidRPr="00E643DB">
        <w:rPr>
          <w:rFonts w:ascii="Times New Roman" w:hAnsi="Times New Roman" w:cs="Times New Roman"/>
          <w:sz w:val="24"/>
          <w:szCs w:val="24"/>
        </w:rPr>
        <w:t>, le celebrazioni per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700° anniversario della morte di Dante organizzate dall’Università di Torino) vogliamo attirare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l’attenzione su come il linguaggio del fumetto sappia far interagire il capolavoro dantesco 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immagini creando una narrazione multimediale molto interessante da osservare: perché ci 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 xml:space="preserve">molto sulla cultura </w:t>
      </w:r>
      <w:r w:rsidRPr="00EA3704">
        <w:rPr>
          <w:rFonts w:ascii="Times New Roman" w:hAnsi="Times New Roman" w:cs="Times New Roman"/>
          <w:i/>
          <w:iCs/>
          <w:sz w:val="24"/>
          <w:szCs w:val="24"/>
        </w:rPr>
        <w:t>pop</w:t>
      </w:r>
      <w:r w:rsidRPr="00E643DB">
        <w:rPr>
          <w:rFonts w:ascii="Times New Roman" w:hAnsi="Times New Roman" w:cs="Times New Roman"/>
          <w:sz w:val="24"/>
          <w:szCs w:val="24"/>
        </w:rPr>
        <w:t xml:space="preserve">, sul Dante </w:t>
      </w:r>
      <w:r w:rsidRPr="00EA3704">
        <w:rPr>
          <w:rFonts w:ascii="Times New Roman" w:hAnsi="Times New Roman" w:cs="Times New Roman"/>
          <w:i/>
          <w:iCs/>
          <w:sz w:val="24"/>
          <w:szCs w:val="24"/>
        </w:rPr>
        <w:t>pop</w:t>
      </w:r>
      <w:r w:rsidRPr="00E643DB">
        <w:rPr>
          <w:rFonts w:ascii="Times New Roman" w:hAnsi="Times New Roman" w:cs="Times New Roman"/>
          <w:sz w:val="24"/>
          <w:szCs w:val="24"/>
        </w:rPr>
        <w:t xml:space="preserve"> e, più in generale, sul modo in cui Dante oggi viene letto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recepito, poiché sa entrare in una viva relazione con quello che di solito gli studiosi definiscono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B">
        <w:rPr>
          <w:rFonts w:ascii="Times New Roman" w:hAnsi="Times New Roman" w:cs="Times New Roman"/>
          <w:sz w:val="24"/>
          <w:szCs w:val="24"/>
        </w:rPr>
        <w:t>«secolare commento», e anzi ne sa diventare parte integrante.</w:t>
      </w:r>
    </w:p>
    <w:p w14:paraId="38B1A407" w14:textId="09E258F5" w:rsidR="005317E7" w:rsidRPr="005317E7" w:rsidRDefault="00BE1064" w:rsidP="00E6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mostra propone un percorso tra diverse interpretazioni grafiche della </w:t>
      </w:r>
      <w:r w:rsidRPr="00BE1064">
        <w:rPr>
          <w:rFonts w:ascii="Times New Roman" w:hAnsi="Times New Roman" w:cs="Times New Roman"/>
          <w:i/>
          <w:iCs/>
          <w:sz w:val="24"/>
          <w:szCs w:val="24"/>
        </w:rPr>
        <w:t>Divina Commedia</w:t>
      </w:r>
      <w:r>
        <w:rPr>
          <w:rFonts w:ascii="Times New Roman" w:hAnsi="Times New Roman" w:cs="Times New Roman"/>
          <w:sz w:val="24"/>
          <w:szCs w:val="24"/>
        </w:rPr>
        <w:t>, partendo dal</w:t>
      </w:r>
      <w:r w:rsidR="00E01D26">
        <w:rPr>
          <w:rFonts w:ascii="Times New Roman" w:hAnsi="Times New Roman" w:cs="Times New Roman"/>
          <w:sz w:val="24"/>
          <w:szCs w:val="24"/>
        </w:rPr>
        <w:t xml:space="preserve">l’inizio del Novecento per arrivare a opere realizzate in occasione dell’anniversario recentemente celebrato. </w:t>
      </w:r>
      <w:r w:rsidR="00CC1A38">
        <w:rPr>
          <w:rFonts w:ascii="Times New Roman" w:hAnsi="Times New Roman" w:cs="Times New Roman"/>
          <w:sz w:val="24"/>
          <w:szCs w:val="24"/>
        </w:rPr>
        <w:t xml:space="preserve">Per questa esposizione si è scelto di rendere conto del Dante visto attraverso gli occhi di autori di fumetti, soprattutto italiani: dalla celeberrima trasposizione Disney </w:t>
      </w:r>
      <w:r w:rsidR="00CC1A38" w:rsidRPr="00730928">
        <w:rPr>
          <w:rFonts w:ascii="Times New Roman" w:hAnsi="Times New Roman" w:cs="Times New Roman"/>
          <w:i/>
          <w:iCs/>
          <w:sz w:val="24"/>
          <w:szCs w:val="24"/>
        </w:rPr>
        <w:t>L’inferno di Topolino</w:t>
      </w:r>
      <w:r w:rsidR="00CC1A38">
        <w:rPr>
          <w:rFonts w:ascii="Times New Roman" w:hAnsi="Times New Roman" w:cs="Times New Roman"/>
          <w:sz w:val="24"/>
          <w:szCs w:val="24"/>
        </w:rPr>
        <w:t xml:space="preserve">, di </w:t>
      </w:r>
      <w:r w:rsidR="00CC1A38" w:rsidRPr="00CC1A38">
        <w:rPr>
          <w:rFonts w:ascii="Times New Roman" w:hAnsi="Times New Roman" w:cs="Times New Roman"/>
          <w:sz w:val="24"/>
          <w:szCs w:val="24"/>
        </w:rPr>
        <w:t>Guido Martina</w:t>
      </w:r>
      <w:r w:rsidR="00A15CAC">
        <w:rPr>
          <w:rFonts w:ascii="Times New Roman" w:hAnsi="Times New Roman" w:cs="Times New Roman"/>
          <w:sz w:val="24"/>
          <w:szCs w:val="24"/>
        </w:rPr>
        <w:t xml:space="preserve"> </w:t>
      </w:r>
      <w:r w:rsidR="00CC1A38">
        <w:rPr>
          <w:rFonts w:ascii="Times New Roman" w:hAnsi="Times New Roman" w:cs="Times New Roman"/>
          <w:sz w:val="24"/>
          <w:szCs w:val="24"/>
        </w:rPr>
        <w:t xml:space="preserve">e </w:t>
      </w:r>
      <w:r w:rsidR="00CC1A38" w:rsidRPr="00CC1A38">
        <w:rPr>
          <w:rFonts w:ascii="Times New Roman" w:hAnsi="Times New Roman" w:cs="Times New Roman"/>
          <w:sz w:val="24"/>
          <w:szCs w:val="24"/>
        </w:rPr>
        <w:t>Angelo Bioletto</w:t>
      </w:r>
      <w:r w:rsidR="00A15CAC">
        <w:rPr>
          <w:rFonts w:ascii="Times New Roman" w:hAnsi="Times New Roman" w:cs="Times New Roman"/>
          <w:sz w:val="24"/>
          <w:szCs w:val="24"/>
        </w:rPr>
        <w:t xml:space="preserve"> </w:t>
      </w:r>
      <w:r w:rsidR="00CC1A38">
        <w:rPr>
          <w:rFonts w:ascii="Times New Roman" w:hAnsi="Times New Roman" w:cs="Times New Roman"/>
          <w:sz w:val="24"/>
          <w:szCs w:val="24"/>
        </w:rPr>
        <w:t xml:space="preserve">fino alle scatenate parodie pubblicate su </w:t>
      </w:r>
      <w:r w:rsidR="00CC1A38" w:rsidRPr="00A15CAC">
        <w:rPr>
          <w:rFonts w:ascii="Times New Roman" w:hAnsi="Times New Roman" w:cs="Times New Roman"/>
          <w:i/>
          <w:iCs/>
          <w:sz w:val="24"/>
          <w:szCs w:val="24"/>
        </w:rPr>
        <w:t>Cattivik</w:t>
      </w:r>
      <w:r w:rsidR="00CC1A38">
        <w:rPr>
          <w:rFonts w:ascii="Times New Roman" w:hAnsi="Times New Roman" w:cs="Times New Roman"/>
          <w:sz w:val="24"/>
          <w:szCs w:val="24"/>
        </w:rPr>
        <w:t xml:space="preserve"> da Moreno Burattini e Giorgio Sommacal e su </w:t>
      </w:r>
      <w:r w:rsidR="00CC1A38" w:rsidRPr="00A15CAC">
        <w:rPr>
          <w:rFonts w:ascii="Times New Roman" w:hAnsi="Times New Roman" w:cs="Times New Roman"/>
          <w:i/>
          <w:iCs/>
          <w:sz w:val="24"/>
          <w:szCs w:val="24"/>
        </w:rPr>
        <w:t>il Giornalino</w:t>
      </w:r>
      <w:r w:rsidR="00CC1A38">
        <w:rPr>
          <w:rFonts w:ascii="Times New Roman" w:hAnsi="Times New Roman" w:cs="Times New Roman"/>
          <w:sz w:val="24"/>
          <w:szCs w:val="24"/>
        </w:rPr>
        <w:t xml:space="preserve"> da Marcello Toninelli. Non mancano però capolavori stranieri, primo tra tutti </w:t>
      </w:r>
      <w:r w:rsidR="00CC1A38" w:rsidRPr="00CC1A38">
        <w:rPr>
          <w:rFonts w:ascii="Times New Roman" w:hAnsi="Times New Roman" w:cs="Times New Roman"/>
          <w:i/>
          <w:iCs/>
          <w:sz w:val="24"/>
          <w:szCs w:val="24"/>
        </w:rPr>
        <w:t>La Divina Commedia</w:t>
      </w:r>
      <w:r w:rsidR="00CC1A38">
        <w:rPr>
          <w:rFonts w:ascii="Times New Roman" w:hAnsi="Times New Roman" w:cs="Times New Roman"/>
          <w:sz w:val="24"/>
          <w:szCs w:val="24"/>
        </w:rPr>
        <w:t xml:space="preserve"> di </w:t>
      </w:r>
      <w:r w:rsidR="00CC1A38" w:rsidRPr="00CC1A38">
        <w:rPr>
          <w:rFonts w:ascii="Times New Roman" w:hAnsi="Times New Roman" w:cs="Times New Roman"/>
          <w:sz w:val="24"/>
          <w:szCs w:val="24"/>
        </w:rPr>
        <w:t>Gō</w:t>
      </w:r>
      <w:r w:rsidR="00E643DB">
        <w:rPr>
          <w:rFonts w:ascii="Times New Roman" w:hAnsi="Times New Roman" w:cs="Times New Roman"/>
          <w:sz w:val="24"/>
          <w:szCs w:val="24"/>
        </w:rPr>
        <w:t xml:space="preserve"> </w:t>
      </w:r>
      <w:r w:rsidR="00CC1A38" w:rsidRPr="00CC1A38">
        <w:rPr>
          <w:rFonts w:ascii="Times New Roman" w:hAnsi="Times New Roman" w:cs="Times New Roman"/>
          <w:sz w:val="24"/>
          <w:szCs w:val="24"/>
        </w:rPr>
        <w:t>Nagai</w:t>
      </w:r>
      <w:r w:rsidR="003505CC">
        <w:rPr>
          <w:rFonts w:ascii="Times New Roman" w:hAnsi="Times New Roman" w:cs="Times New Roman"/>
          <w:sz w:val="24"/>
          <w:szCs w:val="24"/>
        </w:rPr>
        <w:t>. La mostra contiene anche una sezione dedicata a opere in cui fumettisti si propongono come puri illustratori: che si</w:t>
      </w:r>
      <w:r w:rsidR="00A15CAC">
        <w:rPr>
          <w:rFonts w:ascii="Times New Roman" w:hAnsi="Times New Roman" w:cs="Times New Roman"/>
          <w:sz w:val="24"/>
          <w:szCs w:val="24"/>
        </w:rPr>
        <w:t xml:space="preserve"> tratti di </w:t>
      </w:r>
      <w:r w:rsidR="003505CC">
        <w:rPr>
          <w:rFonts w:ascii="Times New Roman" w:hAnsi="Times New Roman" w:cs="Times New Roman"/>
          <w:sz w:val="24"/>
          <w:szCs w:val="24"/>
        </w:rPr>
        <w:t>edizioni di lusso del capolavoro dantesco o di album di figurine, portfolio da collezionisti o enciclopedie per ragazzi.</w:t>
      </w:r>
    </w:p>
    <w:p w14:paraId="11EE778A" w14:textId="77777777" w:rsidR="00D5487A" w:rsidRDefault="00D5487A" w:rsidP="00531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487A" w:rsidSect="009F3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EA5"/>
    <w:multiLevelType w:val="hybridMultilevel"/>
    <w:tmpl w:val="D2A0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8B"/>
    <w:rsid w:val="000008C1"/>
    <w:rsid w:val="00003838"/>
    <w:rsid w:val="00032DEB"/>
    <w:rsid w:val="00072F21"/>
    <w:rsid w:val="00074269"/>
    <w:rsid w:val="000B5149"/>
    <w:rsid w:val="00131173"/>
    <w:rsid w:val="00176EC4"/>
    <w:rsid w:val="001C1BF9"/>
    <w:rsid w:val="001C3227"/>
    <w:rsid w:val="001D0B36"/>
    <w:rsid w:val="001D5EEA"/>
    <w:rsid w:val="0023051B"/>
    <w:rsid w:val="00276CDF"/>
    <w:rsid w:val="00332D8B"/>
    <w:rsid w:val="003505CC"/>
    <w:rsid w:val="0036359B"/>
    <w:rsid w:val="003B000F"/>
    <w:rsid w:val="003D47F8"/>
    <w:rsid w:val="00452B5D"/>
    <w:rsid w:val="004E6547"/>
    <w:rsid w:val="004F79A7"/>
    <w:rsid w:val="005317E7"/>
    <w:rsid w:val="00540BA0"/>
    <w:rsid w:val="0057758C"/>
    <w:rsid w:val="005F59D5"/>
    <w:rsid w:val="00694509"/>
    <w:rsid w:val="006F6F63"/>
    <w:rsid w:val="00701764"/>
    <w:rsid w:val="00717E3D"/>
    <w:rsid w:val="0072122B"/>
    <w:rsid w:val="00722CBB"/>
    <w:rsid w:val="00730928"/>
    <w:rsid w:val="00754DD8"/>
    <w:rsid w:val="00781D31"/>
    <w:rsid w:val="00787142"/>
    <w:rsid w:val="007B468B"/>
    <w:rsid w:val="007C61C4"/>
    <w:rsid w:val="007D2F89"/>
    <w:rsid w:val="007D3FDE"/>
    <w:rsid w:val="008225A7"/>
    <w:rsid w:val="008C43A7"/>
    <w:rsid w:val="008F351E"/>
    <w:rsid w:val="00925AEA"/>
    <w:rsid w:val="009B75F5"/>
    <w:rsid w:val="009F3603"/>
    <w:rsid w:val="00A15CAC"/>
    <w:rsid w:val="00AD126C"/>
    <w:rsid w:val="00AE64C3"/>
    <w:rsid w:val="00B1224C"/>
    <w:rsid w:val="00BD7255"/>
    <w:rsid w:val="00BE1064"/>
    <w:rsid w:val="00C83115"/>
    <w:rsid w:val="00C93D1F"/>
    <w:rsid w:val="00C9520C"/>
    <w:rsid w:val="00CC1A38"/>
    <w:rsid w:val="00CC63B6"/>
    <w:rsid w:val="00CF4C0E"/>
    <w:rsid w:val="00D15D62"/>
    <w:rsid w:val="00D375F8"/>
    <w:rsid w:val="00D5487A"/>
    <w:rsid w:val="00DB7944"/>
    <w:rsid w:val="00E01D26"/>
    <w:rsid w:val="00E40ED8"/>
    <w:rsid w:val="00E643DB"/>
    <w:rsid w:val="00E6760D"/>
    <w:rsid w:val="00EA3704"/>
    <w:rsid w:val="00EB3905"/>
    <w:rsid w:val="00EF45CF"/>
    <w:rsid w:val="00EF6963"/>
    <w:rsid w:val="00F71E67"/>
    <w:rsid w:val="00F8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45F9"/>
  <w15:docId w15:val="{EC1ED716-85DC-4276-A5A2-D67548D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68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B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Noto</cp:lastModifiedBy>
  <cp:revision>6</cp:revision>
  <dcterms:created xsi:type="dcterms:W3CDTF">2022-03-22T09:45:00Z</dcterms:created>
  <dcterms:modified xsi:type="dcterms:W3CDTF">2022-03-22T09:49:00Z</dcterms:modified>
</cp:coreProperties>
</file>