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7C9BC" w14:textId="5449D043" w:rsidR="00823B82" w:rsidRPr="001920CD" w:rsidRDefault="00E03356" w:rsidP="008D1283">
      <w:pPr>
        <w:pStyle w:val="Titolo2"/>
      </w:pPr>
      <w:bookmarkStart w:id="1" w:name="_Toc125979944"/>
      <w:r w:rsidRPr="001920CD">
        <w:t xml:space="preserve">Tab.1. </w:t>
      </w:r>
      <w:r w:rsidRPr="001920CD">
        <w:rPr>
          <w:rFonts w:eastAsia="Times New Roman"/>
          <w:lang w:eastAsia="it-IT"/>
        </w:rPr>
        <w:t xml:space="preserve">Distribuzione percentuale degli alunni iscritti al </w:t>
      </w:r>
      <w:proofErr w:type="gramStart"/>
      <w:r w:rsidRPr="001920CD">
        <w:rPr>
          <w:rFonts w:eastAsia="Times New Roman"/>
          <w:lang w:eastAsia="it-IT"/>
        </w:rPr>
        <w:t>1°</w:t>
      </w:r>
      <w:proofErr w:type="gramEnd"/>
      <w:r w:rsidRPr="001920CD">
        <w:rPr>
          <w:rFonts w:eastAsia="Times New Roman"/>
          <w:lang w:eastAsia="it-IT"/>
        </w:rPr>
        <w:t xml:space="preserve"> anno nelle scuole </w:t>
      </w:r>
      <w:r w:rsidR="0098406C">
        <w:rPr>
          <w:rFonts w:eastAsia="Times New Roman"/>
          <w:lang w:eastAsia="it-IT"/>
        </w:rPr>
        <w:t xml:space="preserve">della provincia </w:t>
      </w:r>
      <w:r w:rsidR="00C31C3B">
        <w:rPr>
          <w:rFonts w:eastAsia="Times New Roman"/>
          <w:lang w:eastAsia="it-IT"/>
        </w:rPr>
        <w:t>del Verbano-Cusio-Ossola</w:t>
      </w:r>
      <w:r w:rsidRPr="001920CD">
        <w:rPr>
          <w:rFonts w:eastAsia="Times New Roman"/>
          <w:lang w:eastAsia="it-IT"/>
        </w:rPr>
        <w:t xml:space="preserve"> secondo gli indirizzi-opzioni - AA.SS. 202</w:t>
      </w:r>
      <w:r w:rsidR="00F54F3A">
        <w:rPr>
          <w:rFonts w:eastAsia="Times New Roman"/>
          <w:lang w:eastAsia="it-IT"/>
        </w:rPr>
        <w:t>3</w:t>
      </w:r>
      <w:r w:rsidRPr="001920CD">
        <w:rPr>
          <w:rFonts w:eastAsia="Times New Roman"/>
          <w:lang w:eastAsia="it-IT"/>
        </w:rPr>
        <w:t>/2</w:t>
      </w:r>
      <w:r w:rsidR="00F54F3A">
        <w:rPr>
          <w:rFonts w:eastAsia="Times New Roman"/>
          <w:lang w:eastAsia="it-IT"/>
        </w:rPr>
        <w:t>4</w:t>
      </w:r>
      <w:r w:rsidRPr="001920CD">
        <w:rPr>
          <w:rFonts w:eastAsia="Times New Roman"/>
          <w:lang w:eastAsia="it-IT"/>
        </w:rPr>
        <w:t xml:space="preserve"> e 20</w:t>
      </w:r>
      <w:r w:rsidR="00F54F3A">
        <w:rPr>
          <w:rFonts w:eastAsia="Times New Roman"/>
          <w:lang w:eastAsia="it-IT"/>
        </w:rPr>
        <w:t>24</w:t>
      </w:r>
      <w:r w:rsidRPr="001920CD">
        <w:rPr>
          <w:rFonts w:eastAsia="Times New Roman"/>
          <w:lang w:eastAsia="it-IT"/>
        </w:rPr>
        <w:t>/2</w:t>
      </w:r>
      <w:bookmarkEnd w:id="1"/>
      <w:r w:rsidR="00F54F3A">
        <w:rPr>
          <w:rFonts w:eastAsia="Times New Roman"/>
          <w:lang w:eastAsia="it-IT"/>
        </w:rPr>
        <w:t>5</w:t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6"/>
        <w:gridCol w:w="1318"/>
        <w:gridCol w:w="1318"/>
        <w:gridCol w:w="1728"/>
      </w:tblGrid>
      <w:tr w:rsidR="008E6A06" w:rsidRPr="008E6A06" w14:paraId="632293CF" w14:textId="77777777" w:rsidTr="008E6A06">
        <w:trPr>
          <w:trHeight w:val="255"/>
        </w:trPr>
        <w:tc>
          <w:tcPr>
            <w:tcW w:w="47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27684" w14:textId="77777777" w:rsidR="008E6A06" w:rsidRPr="0030784E" w:rsidRDefault="008E6A06" w:rsidP="008E6A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bookmarkStart w:id="2" w:name="_Toc125979945"/>
            <w:bookmarkStart w:id="3" w:name="_Hlk125453192"/>
            <w:r w:rsidRPr="0030784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Indirizzi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96352" w14:textId="77777777" w:rsidR="008E6A06" w:rsidRPr="0030784E" w:rsidRDefault="008E6A06" w:rsidP="008E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0784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041190" w14:textId="06DAE35D" w:rsidR="008E6A06" w:rsidRPr="0030784E" w:rsidRDefault="008E6A06" w:rsidP="008E6A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0784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Variazione </w:t>
            </w:r>
            <w:r w:rsidR="00B95842" w:rsidRPr="0030784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%</w:t>
            </w:r>
          </w:p>
        </w:tc>
      </w:tr>
      <w:tr w:rsidR="008E6A06" w:rsidRPr="008E6A06" w14:paraId="32B29F48" w14:textId="77777777" w:rsidTr="008E6A06">
        <w:trPr>
          <w:trHeight w:val="300"/>
        </w:trPr>
        <w:tc>
          <w:tcPr>
            <w:tcW w:w="47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8D4584" w14:textId="77777777" w:rsidR="008E6A06" w:rsidRPr="008E6A06" w:rsidRDefault="008E6A06" w:rsidP="008E6A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0A037" w14:textId="2AFAB984" w:rsidR="008E6A06" w:rsidRPr="008E6A06" w:rsidRDefault="008E6A06" w:rsidP="00307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E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202</w:t>
            </w:r>
            <w:r w:rsidR="00F54F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E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/2</w:t>
            </w:r>
            <w:r w:rsidR="00F54F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="00A803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*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F077E" w14:textId="6FABCB07" w:rsidR="008E6A06" w:rsidRPr="008E6A06" w:rsidRDefault="008E6A06" w:rsidP="00307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E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202</w:t>
            </w:r>
            <w:r w:rsidR="00F54F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E6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/2</w:t>
            </w:r>
            <w:r w:rsidR="00F54F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  <w:r w:rsidR="00A803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*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CF3861" w14:textId="77777777" w:rsidR="008E6A06" w:rsidRPr="008E6A06" w:rsidRDefault="008E6A06" w:rsidP="008E6A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3658FB" w:rsidRPr="00623175" w14:paraId="5FFC04C2" w14:textId="77777777" w:rsidTr="00D2430F">
        <w:trPr>
          <w:trHeight w:val="30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13E6" w14:textId="77777777" w:rsidR="003658FB" w:rsidRPr="0030784E" w:rsidRDefault="003658FB" w:rsidP="0036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0784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Liceo Classico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9D1794" w14:textId="72EB2BA7" w:rsidR="003658FB" w:rsidRPr="00623175" w:rsidRDefault="003658FB" w:rsidP="0036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23175">
              <w:rPr>
                <w:b/>
                <w:bCs/>
              </w:rPr>
              <w:t>2,2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E4502" w14:textId="08860473" w:rsidR="003658FB" w:rsidRPr="00623175" w:rsidRDefault="003658FB" w:rsidP="0036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23175">
              <w:rPr>
                <w:b/>
                <w:bCs/>
              </w:rPr>
              <w:t>2,6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CA3910" w14:textId="0610559B" w:rsidR="003658FB" w:rsidRPr="00623175" w:rsidRDefault="003658FB" w:rsidP="0036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23175">
              <w:rPr>
                <w:b/>
                <w:bCs/>
              </w:rPr>
              <w:t>0,4</w:t>
            </w:r>
          </w:p>
        </w:tc>
      </w:tr>
      <w:tr w:rsidR="003658FB" w:rsidRPr="00623175" w14:paraId="3FAC487F" w14:textId="77777777" w:rsidTr="00825269">
        <w:trPr>
          <w:trHeight w:val="30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8088" w14:textId="77777777" w:rsidR="003658FB" w:rsidRPr="0030784E" w:rsidRDefault="003658FB" w:rsidP="0036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0784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Liceo Linguistico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02DD7D" w14:textId="09BA5E08" w:rsidR="003658FB" w:rsidRPr="00623175" w:rsidRDefault="003658FB" w:rsidP="0036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23175">
              <w:rPr>
                <w:b/>
                <w:bCs/>
              </w:rPr>
              <w:t>8,3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F7D675" w14:textId="5AD24B1C" w:rsidR="003658FB" w:rsidRPr="00623175" w:rsidRDefault="003658FB" w:rsidP="0036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23175">
              <w:rPr>
                <w:b/>
                <w:bCs/>
              </w:rPr>
              <w:t>9,5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EB1C5E" w14:textId="004883D3" w:rsidR="003658FB" w:rsidRPr="00623175" w:rsidRDefault="003658FB" w:rsidP="0036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23175">
              <w:rPr>
                <w:b/>
                <w:bCs/>
              </w:rPr>
              <w:t>1,2</w:t>
            </w:r>
          </w:p>
        </w:tc>
      </w:tr>
      <w:tr w:rsidR="003658FB" w:rsidRPr="0030784E" w14:paraId="7B1DC005" w14:textId="77777777" w:rsidTr="00825269">
        <w:trPr>
          <w:trHeight w:val="30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FDD6" w14:textId="77777777" w:rsidR="003658FB" w:rsidRPr="0030784E" w:rsidRDefault="003658FB" w:rsidP="0036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784E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C7E272" w14:textId="09DB6CBF" w:rsidR="003658FB" w:rsidRPr="0030784E" w:rsidRDefault="003658FB" w:rsidP="0036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60D1">
              <w:t>10,0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46F1E1" w14:textId="6D4EEFB6" w:rsidR="003658FB" w:rsidRPr="0030784E" w:rsidRDefault="003658FB" w:rsidP="0036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60D1">
              <w:t>10,5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B9FCA2" w14:textId="5ABC90DE" w:rsidR="003658FB" w:rsidRPr="0030784E" w:rsidRDefault="003658FB" w:rsidP="0036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60D1">
              <w:t>0,5</w:t>
            </w:r>
          </w:p>
        </w:tc>
      </w:tr>
      <w:tr w:rsidR="003658FB" w:rsidRPr="0030784E" w14:paraId="74F1664C" w14:textId="77777777" w:rsidTr="00825269">
        <w:trPr>
          <w:trHeight w:val="30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72AF" w14:textId="77777777" w:rsidR="003658FB" w:rsidRPr="0030784E" w:rsidRDefault="003658FB" w:rsidP="0036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784E">
              <w:rPr>
                <w:rFonts w:ascii="Calibri" w:eastAsia="Times New Roman" w:hAnsi="Calibri" w:cs="Calibri"/>
                <w:color w:val="000000"/>
                <w:lang w:eastAsia="it-IT"/>
              </w:rPr>
              <w:t>Liceo Scientifico - sezione Sportiva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A86895" w14:textId="37D6E167" w:rsidR="003658FB" w:rsidRPr="0030784E" w:rsidRDefault="003658FB" w:rsidP="0036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60D1">
              <w:t>3,3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C10122" w14:textId="7FAE1EAD" w:rsidR="003658FB" w:rsidRPr="0030784E" w:rsidRDefault="003658FB" w:rsidP="0036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60D1">
              <w:t>2,2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55497F" w14:textId="6A037082" w:rsidR="003658FB" w:rsidRPr="0030784E" w:rsidRDefault="003658FB" w:rsidP="0036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60D1">
              <w:t>-1,1</w:t>
            </w:r>
          </w:p>
        </w:tc>
      </w:tr>
      <w:tr w:rsidR="003658FB" w:rsidRPr="0030784E" w14:paraId="465E4263" w14:textId="77777777" w:rsidTr="00825269">
        <w:trPr>
          <w:trHeight w:val="30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77A7" w14:textId="77777777" w:rsidR="003658FB" w:rsidRPr="0030784E" w:rsidRDefault="003658FB" w:rsidP="0036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784E">
              <w:rPr>
                <w:rFonts w:ascii="Calibri" w:eastAsia="Times New Roman" w:hAnsi="Calibri" w:cs="Calibri"/>
                <w:color w:val="000000"/>
                <w:lang w:eastAsia="it-IT"/>
              </w:rPr>
              <w:t>Liceo Scientifico - opzione Scienze Applicate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714039" w14:textId="1D8398AA" w:rsidR="003658FB" w:rsidRPr="0030784E" w:rsidRDefault="003658FB" w:rsidP="0036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60D1">
              <w:t>5,0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B99C9B" w14:textId="5E0CE1E4" w:rsidR="003658FB" w:rsidRPr="0030784E" w:rsidRDefault="003658FB" w:rsidP="0036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60D1">
              <w:t>6,9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B9AE3E" w14:textId="3006A38B" w:rsidR="003658FB" w:rsidRPr="0030784E" w:rsidRDefault="003658FB" w:rsidP="0036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60D1">
              <w:t>1,9</w:t>
            </w:r>
          </w:p>
        </w:tc>
      </w:tr>
      <w:tr w:rsidR="00BB5B68" w:rsidRPr="0030784E" w14:paraId="010BD071" w14:textId="77777777" w:rsidTr="0006292C">
        <w:trPr>
          <w:trHeight w:val="30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49409" w14:textId="44D014E2" w:rsidR="00BB5B68" w:rsidRPr="0030784E" w:rsidRDefault="00BB5B68" w:rsidP="00BB5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0784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 Licei Scientifici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C00F3D" w14:textId="35A037D8" w:rsidR="00BB5B68" w:rsidRPr="00623175" w:rsidRDefault="00BB5B68" w:rsidP="00BB5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23175">
              <w:rPr>
                <w:b/>
                <w:bCs/>
              </w:rPr>
              <w:t>18,4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155534" w14:textId="1D338FC3" w:rsidR="00BB5B68" w:rsidRPr="00623175" w:rsidRDefault="00BB5B68" w:rsidP="00BB5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23175">
              <w:rPr>
                <w:b/>
                <w:bCs/>
              </w:rPr>
              <w:t>19,6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726EA7" w14:textId="63330388" w:rsidR="00BB5B68" w:rsidRPr="00623175" w:rsidRDefault="00BB5B68" w:rsidP="00BB5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23175">
              <w:rPr>
                <w:b/>
                <w:bCs/>
              </w:rPr>
              <w:t>1,20</w:t>
            </w:r>
          </w:p>
        </w:tc>
      </w:tr>
      <w:tr w:rsidR="008850FE" w:rsidRPr="0030784E" w14:paraId="5574470A" w14:textId="77777777" w:rsidTr="00041DC2">
        <w:trPr>
          <w:trHeight w:val="30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9CD8" w14:textId="77777777" w:rsidR="008850FE" w:rsidRPr="0030784E" w:rsidRDefault="008850FE" w:rsidP="00885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784E">
              <w:rPr>
                <w:rFonts w:ascii="Calibri" w:eastAsia="Times New Roman" w:hAnsi="Calibri" w:cs="Calibri"/>
                <w:color w:val="000000"/>
                <w:lang w:eastAsia="it-IT"/>
              </w:rPr>
              <w:t>Liceo Scienze Umane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ECBE2" w14:textId="366508C5" w:rsidR="008850FE" w:rsidRPr="0030784E" w:rsidRDefault="008850FE" w:rsidP="00885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64A5">
              <w:t>3,2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E06689" w14:textId="0726DA59" w:rsidR="008850FE" w:rsidRPr="0030784E" w:rsidRDefault="008850FE" w:rsidP="00885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64A5">
              <w:t>4,2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CA498B" w14:textId="40C6C443" w:rsidR="008850FE" w:rsidRPr="0030784E" w:rsidRDefault="008850FE" w:rsidP="00885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64A5">
              <w:t>1,0</w:t>
            </w:r>
          </w:p>
        </w:tc>
      </w:tr>
      <w:tr w:rsidR="008850FE" w:rsidRPr="0030784E" w14:paraId="7869EE9F" w14:textId="77777777" w:rsidTr="00041DC2">
        <w:trPr>
          <w:trHeight w:val="30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3A0D" w14:textId="77777777" w:rsidR="008850FE" w:rsidRPr="0030784E" w:rsidRDefault="008850FE" w:rsidP="00885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784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Liceo Scienze Umane - </w:t>
            </w:r>
            <w:proofErr w:type="spellStart"/>
            <w:r w:rsidRPr="0030784E">
              <w:rPr>
                <w:rFonts w:ascii="Calibri" w:eastAsia="Times New Roman" w:hAnsi="Calibri" w:cs="Calibri"/>
                <w:color w:val="000000"/>
                <w:lang w:eastAsia="it-IT"/>
              </w:rPr>
              <w:t>opz</w:t>
            </w:r>
            <w:proofErr w:type="spellEnd"/>
            <w:r w:rsidRPr="0030784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. </w:t>
            </w:r>
            <w:proofErr w:type="spellStart"/>
            <w:r w:rsidRPr="0030784E">
              <w:rPr>
                <w:rFonts w:ascii="Calibri" w:eastAsia="Times New Roman" w:hAnsi="Calibri" w:cs="Calibri"/>
                <w:color w:val="000000"/>
                <w:lang w:eastAsia="it-IT"/>
              </w:rPr>
              <w:t>Econ</w:t>
            </w:r>
            <w:proofErr w:type="spellEnd"/>
            <w:r w:rsidRPr="0030784E">
              <w:rPr>
                <w:rFonts w:ascii="Calibri" w:eastAsia="Times New Roman" w:hAnsi="Calibri" w:cs="Calibri"/>
                <w:color w:val="000000"/>
                <w:lang w:eastAsia="it-IT"/>
              </w:rPr>
              <w:t>. Sociale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7DE261" w14:textId="30595EDD" w:rsidR="008850FE" w:rsidRPr="0030784E" w:rsidRDefault="008850FE" w:rsidP="00885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64A5">
              <w:t>8,0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62A563" w14:textId="60B53CD4" w:rsidR="008850FE" w:rsidRPr="0030784E" w:rsidRDefault="008850FE" w:rsidP="00885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64A5">
              <w:t>6,4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6FB470" w14:textId="1CFB7C5E" w:rsidR="008850FE" w:rsidRPr="0030784E" w:rsidRDefault="008850FE" w:rsidP="00885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64A5">
              <w:t>-1,6</w:t>
            </w:r>
          </w:p>
        </w:tc>
      </w:tr>
      <w:tr w:rsidR="00BB5B68" w:rsidRPr="0030784E" w14:paraId="473F81DC" w14:textId="77777777" w:rsidTr="00BB5674">
        <w:trPr>
          <w:trHeight w:val="30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9D390" w14:textId="144C2255" w:rsidR="00BB5B68" w:rsidRPr="00F604F0" w:rsidRDefault="00BB5B68" w:rsidP="00BB5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604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 Licei Scienze Umane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2622A4" w14:textId="4005B5B0" w:rsidR="00BB5B68" w:rsidRPr="00623175" w:rsidRDefault="00BB5B68" w:rsidP="00BB5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23175">
              <w:rPr>
                <w:b/>
                <w:bCs/>
              </w:rPr>
              <w:t>11,2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0BB390" w14:textId="51EDEB1A" w:rsidR="00BB5B68" w:rsidRPr="00623175" w:rsidRDefault="00BB5B68" w:rsidP="00BB5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23175">
              <w:rPr>
                <w:b/>
                <w:bCs/>
              </w:rPr>
              <w:t>10,6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F467D0" w14:textId="3B9FEA85" w:rsidR="00BB5B68" w:rsidRPr="00623175" w:rsidRDefault="00BB5B68" w:rsidP="00BB5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23175">
              <w:rPr>
                <w:b/>
                <w:bCs/>
              </w:rPr>
              <w:t>-0,60</w:t>
            </w:r>
          </w:p>
        </w:tc>
      </w:tr>
      <w:tr w:rsidR="008850FE" w:rsidRPr="00F604F0" w14:paraId="36F01509" w14:textId="77777777" w:rsidTr="0098794D">
        <w:trPr>
          <w:trHeight w:val="30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43F9" w14:textId="77777777" w:rsidR="008850FE" w:rsidRPr="00F604F0" w:rsidRDefault="008850FE" w:rsidP="00885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604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Liceo Musicale e Coreutico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E064D3" w14:textId="0E475339" w:rsidR="008850FE" w:rsidRPr="00623175" w:rsidRDefault="008850FE" w:rsidP="00885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23175">
              <w:rPr>
                <w:b/>
                <w:bCs/>
              </w:rPr>
              <w:t>1,8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88C36D" w14:textId="649FA9BC" w:rsidR="008850FE" w:rsidRPr="00623175" w:rsidRDefault="008850FE" w:rsidP="00885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23175">
              <w:rPr>
                <w:b/>
                <w:bCs/>
              </w:rPr>
              <w:t>1,6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BDFF17" w14:textId="0BC6A3CF" w:rsidR="008850FE" w:rsidRPr="00623175" w:rsidRDefault="008850FE" w:rsidP="00885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23175">
              <w:rPr>
                <w:b/>
                <w:bCs/>
              </w:rPr>
              <w:t>-0,2</w:t>
            </w:r>
          </w:p>
        </w:tc>
      </w:tr>
      <w:tr w:rsidR="008850FE" w:rsidRPr="00F604F0" w14:paraId="04DB1A0D" w14:textId="77777777" w:rsidTr="00991C0D">
        <w:trPr>
          <w:trHeight w:val="30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C187" w14:textId="77777777" w:rsidR="008850FE" w:rsidRPr="00F604F0" w:rsidRDefault="008850FE" w:rsidP="00885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604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Liceo Artistico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0427EB" w14:textId="786C3F9D" w:rsidR="008850FE" w:rsidRPr="00623175" w:rsidRDefault="008850FE" w:rsidP="00885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23175">
              <w:rPr>
                <w:b/>
                <w:bCs/>
              </w:rPr>
              <w:t>4,4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7C2DF9" w14:textId="5A27EBE0" w:rsidR="008850FE" w:rsidRPr="00623175" w:rsidRDefault="008850FE" w:rsidP="00885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23175">
              <w:rPr>
                <w:b/>
                <w:bCs/>
              </w:rPr>
              <w:t>4,2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FC8DDC" w14:textId="7959473B" w:rsidR="008850FE" w:rsidRPr="00623175" w:rsidRDefault="008850FE" w:rsidP="00885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23175">
              <w:rPr>
                <w:b/>
                <w:bCs/>
              </w:rPr>
              <w:t>-0,2</w:t>
            </w:r>
          </w:p>
        </w:tc>
      </w:tr>
      <w:tr w:rsidR="008850FE" w:rsidRPr="0030784E" w14:paraId="3D137072" w14:textId="77777777" w:rsidTr="00B93308">
        <w:trPr>
          <w:trHeight w:val="30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1221" w14:textId="77777777" w:rsidR="008850FE" w:rsidRPr="00830458" w:rsidRDefault="008850FE" w:rsidP="008850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830458">
              <w:rPr>
                <w:rFonts w:ascii="Calibri" w:eastAsia="Times New Roman" w:hAnsi="Calibri" w:cs="Calibri"/>
                <w:b/>
                <w:bCs/>
                <w:lang w:eastAsia="it-IT"/>
              </w:rPr>
              <w:t>Totale Licei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5B58AD" w14:textId="42C4AADC" w:rsidR="008850FE" w:rsidRPr="00225B7E" w:rsidRDefault="008850FE" w:rsidP="00885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832A81">
              <w:t>46,2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65B2C6" w14:textId="3BC07183" w:rsidR="008850FE" w:rsidRPr="00225B7E" w:rsidRDefault="008850FE" w:rsidP="00885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832A81">
              <w:t>48,1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882C2D" w14:textId="14A07669" w:rsidR="008850FE" w:rsidRPr="00225B7E" w:rsidRDefault="008850FE" w:rsidP="00885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832A81">
              <w:t>1,9</w:t>
            </w:r>
          </w:p>
        </w:tc>
      </w:tr>
      <w:tr w:rsidR="00F71193" w:rsidRPr="00A83655" w14:paraId="20123AA5" w14:textId="77777777" w:rsidTr="001C0DC0">
        <w:trPr>
          <w:trHeight w:val="30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19FF" w14:textId="77777777" w:rsidR="00F71193" w:rsidRPr="0035211F" w:rsidRDefault="00F71193" w:rsidP="00F71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211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Istituto Tecnico - settore economico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E034E9" w14:textId="7F356FFB" w:rsidR="00F71193" w:rsidRPr="00F71193" w:rsidRDefault="00F71193" w:rsidP="00F71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71193">
              <w:rPr>
                <w:b/>
                <w:bCs/>
              </w:rPr>
              <w:t>12,0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5AB06C" w14:textId="2201F6C1" w:rsidR="00F71193" w:rsidRPr="00F71193" w:rsidRDefault="00F71193" w:rsidP="00F71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71193">
              <w:rPr>
                <w:b/>
                <w:bCs/>
              </w:rPr>
              <w:t>11,5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2F2102" w14:textId="56BC7EC2" w:rsidR="00F71193" w:rsidRPr="00F71193" w:rsidRDefault="00F71193" w:rsidP="00F71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F71193">
              <w:rPr>
                <w:b/>
                <w:bCs/>
              </w:rPr>
              <w:t>-0,5</w:t>
            </w:r>
          </w:p>
        </w:tc>
      </w:tr>
      <w:tr w:rsidR="00F71193" w:rsidRPr="00A83655" w14:paraId="0365A343" w14:textId="77777777" w:rsidTr="00127067">
        <w:trPr>
          <w:trHeight w:val="30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203E" w14:textId="77777777" w:rsidR="00F71193" w:rsidRPr="0035211F" w:rsidRDefault="00F71193" w:rsidP="00F71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211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Istituto Tecnico - settore tecnologico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DDBC45" w14:textId="7B40527A" w:rsidR="00F71193" w:rsidRPr="00F71193" w:rsidRDefault="00F71193" w:rsidP="00F71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71193">
              <w:rPr>
                <w:b/>
                <w:bCs/>
              </w:rPr>
              <w:t>24,5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8C836D" w14:textId="09CE154A" w:rsidR="00F71193" w:rsidRPr="00F71193" w:rsidRDefault="00F71193" w:rsidP="00F71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71193">
              <w:rPr>
                <w:b/>
                <w:bCs/>
              </w:rPr>
              <w:t>22,2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9AB6DB" w14:textId="7FED645D" w:rsidR="00F71193" w:rsidRPr="00F71193" w:rsidRDefault="00F71193" w:rsidP="00F71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F71193">
              <w:rPr>
                <w:b/>
                <w:bCs/>
              </w:rPr>
              <w:t>-2,3</w:t>
            </w:r>
          </w:p>
        </w:tc>
      </w:tr>
      <w:tr w:rsidR="000B0F0E" w:rsidRPr="00A83655" w14:paraId="187F490F" w14:textId="77777777" w:rsidTr="004B009E">
        <w:trPr>
          <w:trHeight w:val="30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018D" w14:textId="77777777" w:rsidR="000B0F0E" w:rsidRPr="0030784E" w:rsidRDefault="000B0F0E" w:rsidP="000B0F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30784E">
              <w:rPr>
                <w:rFonts w:ascii="Calibri" w:eastAsia="Times New Roman" w:hAnsi="Calibri" w:cs="Calibri"/>
                <w:b/>
                <w:bCs/>
                <w:lang w:eastAsia="it-IT"/>
              </w:rPr>
              <w:t>Totale Istituti Tecnici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89719D" w14:textId="6345C8D3" w:rsidR="000B0F0E" w:rsidRPr="00F71193" w:rsidRDefault="000B0F0E" w:rsidP="000B0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F71193">
              <w:rPr>
                <w:b/>
                <w:bCs/>
              </w:rPr>
              <w:t>36,4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D86363" w14:textId="4275345A" w:rsidR="000B0F0E" w:rsidRPr="00F71193" w:rsidRDefault="000B0F0E" w:rsidP="000B0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F71193">
              <w:rPr>
                <w:b/>
                <w:bCs/>
              </w:rPr>
              <w:t>33,8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698E28" w14:textId="5C621CA4" w:rsidR="000B0F0E" w:rsidRPr="00F71193" w:rsidRDefault="000B0F0E" w:rsidP="000B0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F71193">
              <w:rPr>
                <w:b/>
                <w:bCs/>
              </w:rPr>
              <w:t>-2,6</w:t>
            </w:r>
          </w:p>
        </w:tc>
      </w:tr>
      <w:tr w:rsidR="00F71193" w:rsidRPr="00A83655" w14:paraId="0F4133CA" w14:textId="77777777" w:rsidTr="00EB10B3">
        <w:trPr>
          <w:trHeight w:val="300"/>
        </w:trPr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169F5" w14:textId="77777777" w:rsidR="00F71193" w:rsidRPr="0030784E" w:rsidRDefault="00F71193" w:rsidP="00F71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30784E">
              <w:rPr>
                <w:rFonts w:ascii="Calibri" w:eastAsia="Times New Roman" w:hAnsi="Calibri" w:cs="Calibri"/>
                <w:b/>
                <w:bCs/>
                <w:lang w:eastAsia="it-IT"/>
              </w:rPr>
              <w:t>Totale Istituti Professionali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AABFD0" w14:textId="0589E754" w:rsidR="00F71193" w:rsidRPr="00F71193" w:rsidRDefault="00F71193" w:rsidP="00F71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F71193">
              <w:rPr>
                <w:b/>
                <w:bCs/>
              </w:rPr>
              <w:t>17,3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8D3FF1" w14:textId="346BD892" w:rsidR="00F71193" w:rsidRPr="00F71193" w:rsidRDefault="00F71193" w:rsidP="00F71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F71193">
              <w:rPr>
                <w:b/>
                <w:bCs/>
              </w:rPr>
              <w:t>18,2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DACEED" w14:textId="0A6D975E" w:rsidR="00F71193" w:rsidRPr="00F71193" w:rsidRDefault="00F71193" w:rsidP="00F71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F71193">
              <w:rPr>
                <w:b/>
                <w:bCs/>
              </w:rPr>
              <w:t>0,9</w:t>
            </w:r>
          </w:p>
        </w:tc>
      </w:tr>
      <w:tr w:rsidR="008E6A06" w:rsidRPr="0030784E" w14:paraId="0B30C462" w14:textId="77777777" w:rsidTr="000C752D">
        <w:trPr>
          <w:trHeight w:val="300"/>
        </w:trPr>
        <w:tc>
          <w:tcPr>
            <w:tcW w:w="47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901E" w14:textId="77777777" w:rsidR="008E6A06" w:rsidRPr="0030784E" w:rsidRDefault="008E6A06" w:rsidP="008E6A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E1B089" w14:textId="276822A7" w:rsidR="008E6A06" w:rsidRPr="00812BD9" w:rsidRDefault="008E6A06" w:rsidP="00307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3E1EE2" w14:textId="1309D4F7" w:rsidR="008E6A06" w:rsidRPr="00812BD9" w:rsidRDefault="008E6A06" w:rsidP="00307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3396E6" w14:textId="576ADC4D" w:rsidR="008E6A06" w:rsidRPr="00812BD9" w:rsidRDefault="008E6A06" w:rsidP="008E6A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</w:tbl>
    <w:p w14:paraId="5901DEDA" w14:textId="77777777" w:rsidR="0072419C" w:rsidRDefault="0072419C" w:rsidP="004A42C2">
      <w:pPr>
        <w:pStyle w:val="Titolo2"/>
      </w:pPr>
    </w:p>
    <w:p w14:paraId="138CAC64" w14:textId="0FCB0415" w:rsidR="00A80313" w:rsidRPr="00A80313" w:rsidRDefault="00A80313" w:rsidP="00A80313">
      <w:pPr>
        <w:rPr>
          <w:lang w:eastAsia="it-IT"/>
        </w:rPr>
      </w:pPr>
      <w:r>
        <w:rPr>
          <w:lang w:eastAsia="it-IT"/>
        </w:rPr>
        <w:t xml:space="preserve">*La somma può differire da </w:t>
      </w:r>
      <w:proofErr w:type="gramStart"/>
      <w:r>
        <w:rPr>
          <w:lang w:eastAsia="it-IT"/>
        </w:rPr>
        <w:t>100</w:t>
      </w:r>
      <w:proofErr w:type="gramEnd"/>
      <w:r>
        <w:rPr>
          <w:lang w:eastAsia="it-IT"/>
        </w:rPr>
        <w:t xml:space="preserve"> per via degli arrotondamenti</w:t>
      </w:r>
    </w:p>
    <w:p w14:paraId="41F9FEEA" w14:textId="13B67060" w:rsidR="00EA2ABB" w:rsidRPr="00533F37" w:rsidRDefault="00EA2ABB" w:rsidP="004A42C2">
      <w:pPr>
        <w:pStyle w:val="Titolo2"/>
      </w:pPr>
      <w:r>
        <w:t>Fig.</w:t>
      </w:r>
      <w:r w:rsidR="000A635D">
        <w:t>1</w:t>
      </w:r>
      <w:r w:rsidR="000B2426">
        <w:t xml:space="preserve">. </w:t>
      </w:r>
      <w:r w:rsidR="00121168" w:rsidRPr="00121168">
        <w:t xml:space="preserve">Iscritti al </w:t>
      </w:r>
      <w:proofErr w:type="gramStart"/>
      <w:r w:rsidR="00121168" w:rsidRPr="00121168">
        <w:t>1°</w:t>
      </w:r>
      <w:proofErr w:type="gramEnd"/>
      <w:r w:rsidR="00121168" w:rsidRPr="00121168">
        <w:t xml:space="preserve"> anno delle scuole secondarie di II grado</w:t>
      </w:r>
      <w:r w:rsidR="00121168">
        <w:t xml:space="preserve"> per tipologia di istruzione</w:t>
      </w:r>
      <w:bookmarkEnd w:id="2"/>
      <w:r w:rsidR="00121168">
        <w:t xml:space="preserve"> </w:t>
      </w:r>
    </w:p>
    <w:bookmarkEnd w:id="3"/>
    <w:p w14:paraId="61A1463C" w14:textId="32420955" w:rsidR="00F516A1" w:rsidRDefault="00175FC2" w:rsidP="00F606CD">
      <w:pPr>
        <w:jc w:val="center"/>
        <w:rPr>
          <w:rFonts w:asciiTheme="majorHAnsi" w:eastAsiaTheme="majorEastAsia" w:hAnsiTheme="majorHAnsi" w:cstheme="majorBidi"/>
          <w:b/>
          <w:szCs w:val="26"/>
        </w:rPr>
      </w:pPr>
      <w:r>
        <w:rPr>
          <w:noProof/>
        </w:rPr>
        <w:drawing>
          <wp:inline distT="0" distB="0" distL="0" distR="0" wp14:anchorId="2A6CD4D3" wp14:editId="2C2D7F6A">
            <wp:extent cx="3752850" cy="2709862"/>
            <wp:effectExtent l="0" t="0" r="0" b="14605"/>
            <wp:docPr id="1945270933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CBAD5EBC-F94F-59DF-24BD-1A28C271B7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E452760" w14:textId="0325F15E" w:rsidR="00201285" w:rsidRPr="004A42C2" w:rsidRDefault="00201285" w:rsidP="004A42C2">
      <w:pPr>
        <w:pStyle w:val="Titolo2"/>
        <w:rPr>
          <w:rFonts w:eastAsia="Times New Roman"/>
          <w:lang w:eastAsia="it-IT"/>
        </w:rPr>
      </w:pPr>
      <w:bookmarkStart w:id="4" w:name="_Toc125979946"/>
      <w:r w:rsidRPr="004A42C2">
        <w:lastRenderedPageBreak/>
        <w:t>Tab.2</w:t>
      </w:r>
      <w:r w:rsidR="0005243C">
        <w:t>.</w:t>
      </w:r>
      <w:r w:rsidRPr="004A42C2">
        <w:t xml:space="preserve"> </w:t>
      </w:r>
      <w:r w:rsidRPr="004A42C2">
        <w:rPr>
          <w:rFonts w:eastAsia="Times New Roman"/>
          <w:lang w:eastAsia="it-IT"/>
        </w:rPr>
        <w:t xml:space="preserve">Distribuzione percentuale degli alunni iscritti al </w:t>
      </w:r>
      <w:proofErr w:type="gramStart"/>
      <w:r w:rsidRPr="004A42C2">
        <w:rPr>
          <w:rFonts w:eastAsia="Times New Roman"/>
          <w:lang w:eastAsia="it-IT"/>
        </w:rPr>
        <w:t>1°</w:t>
      </w:r>
      <w:proofErr w:type="gramEnd"/>
      <w:r w:rsidRPr="004A42C2">
        <w:rPr>
          <w:rFonts w:eastAsia="Times New Roman"/>
          <w:lang w:eastAsia="it-IT"/>
        </w:rPr>
        <w:t xml:space="preserve"> anno d</w:t>
      </w:r>
      <w:r w:rsidR="008B7BCE" w:rsidRPr="004A42C2">
        <w:rPr>
          <w:rFonts w:eastAsia="Times New Roman"/>
          <w:lang w:eastAsia="it-IT"/>
        </w:rPr>
        <w:t xml:space="preserve">ei percorsi liceali nelle scuole </w:t>
      </w:r>
      <w:r w:rsidR="0098406C">
        <w:rPr>
          <w:rFonts w:eastAsia="Times New Roman"/>
          <w:lang w:eastAsia="it-IT"/>
        </w:rPr>
        <w:t xml:space="preserve">della provincia </w:t>
      </w:r>
      <w:r w:rsidR="00C31C3B">
        <w:rPr>
          <w:rFonts w:eastAsia="Times New Roman"/>
          <w:lang w:eastAsia="it-IT"/>
        </w:rPr>
        <w:t>del Verbano-Cusio-Ossola</w:t>
      </w:r>
      <w:r w:rsidRPr="004A42C2">
        <w:rPr>
          <w:rFonts w:eastAsia="Times New Roman"/>
          <w:lang w:eastAsia="it-IT"/>
        </w:rPr>
        <w:t xml:space="preserve"> </w:t>
      </w:r>
      <w:r w:rsidR="00F147CC" w:rsidRPr="004A42C2">
        <w:rPr>
          <w:rFonts w:eastAsia="Times New Roman"/>
          <w:lang w:eastAsia="it-IT"/>
        </w:rPr>
        <w:t>(per 100 iscritti al sistema dei Licei</w:t>
      </w:r>
      <w:r w:rsidR="003002E8" w:rsidRPr="004A42C2">
        <w:rPr>
          <w:rFonts w:eastAsia="Times New Roman"/>
          <w:lang w:eastAsia="it-IT"/>
        </w:rPr>
        <w:t xml:space="preserve">) </w:t>
      </w:r>
      <w:r w:rsidRPr="004A42C2">
        <w:rPr>
          <w:rFonts w:eastAsia="Times New Roman"/>
          <w:lang w:eastAsia="it-IT"/>
        </w:rPr>
        <w:t>AA.SS. 202</w:t>
      </w:r>
      <w:r w:rsidR="009677E1">
        <w:rPr>
          <w:rFonts w:eastAsia="Times New Roman"/>
          <w:lang w:eastAsia="it-IT"/>
        </w:rPr>
        <w:t>3</w:t>
      </w:r>
      <w:r w:rsidRPr="004A42C2">
        <w:rPr>
          <w:rFonts w:eastAsia="Times New Roman"/>
          <w:lang w:eastAsia="it-IT"/>
        </w:rPr>
        <w:t>/2</w:t>
      </w:r>
      <w:r w:rsidR="009677E1">
        <w:rPr>
          <w:rFonts w:eastAsia="Times New Roman"/>
          <w:lang w:eastAsia="it-IT"/>
        </w:rPr>
        <w:t>4</w:t>
      </w:r>
      <w:r w:rsidRPr="004A42C2">
        <w:rPr>
          <w:rFonts w:eastAsia="Times New Roman"/>
          <w:lang w:eastAsia="it-IT"/>
        </w:rPr>
        <w:t xml:space="preserve"> e 202</w:t>
      </w:r>
      <w:r w:rsidR="009677E1">
        <w:rPr>
          <w:rFonts w:eastAsia="Times New Roman"/>
          <w:lang w:eastAsia="it-IT"/>
        </w:rPr>
        <w:t>4</w:t>
      </w:r>
      <w:r w:rsidRPr="004A42C2">
        <w:rPr>
          <w:rFonts w:eastAsia="Times New Roman"/>
          <w:lang w:eastAsia="it-IT"/>
        </w:rPr>
        <w:t>/2</w:t>
      </w:r>
      <w:bookmarkEnd w:id="4"/>
      <w:r w:rsidR="009677E1">
        <w:rPr>
          <w:rFonts w:eastAsia="Times New Roman"/>
          <w:lang w:eastAsia="it-IT"/>
        </w:rPr>
        <w:t>5</w:t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6"/>
        <w:gridCol w:w="1318"/>
        <w:gridCol w:w="1318"/>
        <w:gridCol w:w="1728"/>
      </w:tblGrid>
      <w:tr w:rsidR="00F606CD" w:rsidRPr="0052216D" w14:paraId="64685771" w14:textId="77777777" w:rsidTr="00F606CD">
        <w:trPr>
          <w:trHeight w:val="255"/>
        </w:trPr>
        <w:tc>
          <w:tcPr>
            <w:tcW w:w="47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4F2D6" w14:textId="77777777" w:rsidR="00F606CD" w:rsidRPr="0052216D" w:rsidRDefault="00F606CD" w:rsidP="00F60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2216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Indirizzi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501A3" w14:textId="77777777" w:rsidR="00F606CD" w:rsidRPr="0052216D" w:rsidRDefault="00F606CD" w:rsidP="00F6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2216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0CBAD5" w14:textId="1704A5A0" w:rsidR="00F606CD" w:rsidRPr="0052216D" w:rsidRDefault="00F606CD" w:rsidP="00F6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2216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Variazione </w:t>
            </w:r>
            <w:r w:rsidR="0052216D" w:rsidRPr="0052216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%</w:t>
            </w:r>
          </w:p>
        </w:tc>
      </w:tr>
      <w:tr w:rsidR="00F606CD" w:rsidRPr="0052216D" w14:paraId="4B449C91" w14:textId="77777777" w:rsidTr="00F606CD">
        <w:trPr>
          <w:trHeight w:val="300"/>
        </w:trPr>
        <w:tc>
          <w:tcPr>
            <w:tcW w:w="47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EF70A1" w14:textId="77777777" w:rsidR="00F606CD" w:rsidRPr="0052216D" w:rsidRDefault="00F606CD" w:rsidP="00F60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09D84" w14:textId="44132E97" w:rsidR="00F606CD" w:rsidRPr="0052216D" w:rsidRDefault="00F606CD" w:rsidP="00522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2216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202</w:t>
            </w:r>
            <w:r w:rsidR="009677E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</w:t>
            </w:r>
            <w:r w:rsidRPr="0052216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/2</w:t>
            </w:r>
            <w:r w:rsidR="009677E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</w:t>
            </w:r>
            <w:r w:rsidR="00A803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*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7A04D" w14:textId="2EEF3CC2" w:rsidR="00F606CD" w:rsidRPr="0052216D" w:rsidRDefault="00F606CD" w:rsidP="00522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2216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202</w:t>
            </w:r>
            <w:r w:rsidR="009677E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</w:t>
            </w:r>
            <w:r w:rsidRPr="0052216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/2</w:t>
            </w:r>
            <w:r w:rsidR="009677E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</w:t>
            </w:r>
            <w:r w:rsidR="00A803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*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7D9185" w14:textId="77777777" w:rsidR="00F606CD" w:rsidRPr="0052216D" w:rsidRDefault="00F606CD" w:rsidP="00522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2D32B8" w:rsidRPr="0052216D" w14:paraId="63B41B57" w14:textId="77777777" w:rsidTr="006B616D">
        <w:trPr>
          <w:trHeight w:val="255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4D41" w14:textId="77777777" w:rsidR="002D32B8" w:rsidRPr="0052216D" w:rsidRDefault="002D32B8" w:rsidP="002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2216D">
              <w:rPr>
                <w:rFonts w:ascii="Calibri" w:eastAsia="Times New Roman" w:hAnsi="Calibri" w:cs="Calibri"/>
                <w:color w:val="000000"/>
                <w:lang w:eastAsia="it-IT"/>
              </w:rPr>
              <w:t>Liceo Classico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9B83A4" w14:textId="575A0508" w:rsidR="002D32B8" w:rsidRPr="0052216D" w:rsidRDefault="002D32B8" w:rsidP="002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7698">
              <w:t>4,7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15F9ED" w14:textId="4FA3896E" w:rsidR="002D32B8" w:rsidRPr="0052216D" w:rsidRDefault="002D32B8" w:rsidP="002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7698">
              <w:t>5,5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21E0A6" w14:textId="4D6C9492" w:rsidR="002D32B8" w:rsidRPr="0052216D" w:rsidRDefault="002D32B8" w:rsidP="002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7698">
              <w:t>0,8</w:t>
            </w:r>
          </w:p>
        </w:tc>
      </w:tr>
      <w:tr w:rsidR="002D32B8" w:rsidRPr="0052216D" w14:paraId="1ED583D7" w14:textId="77777777" w:rsidTr="006B616D">
        <w:trPr>
          <w:trHeight w:val="255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CD0C" w14:textId="77777777" w:rsidR="002D32B8" w:rsidRPr="0052216D" w:rsidRDefault="002D32B8" w:rsidP="002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2216D">
              <w:rPr>
                <w:rFonts w:ascii="Calibri" w:eastAsia="Times New Roman" w:hAnsi="Calibri" w:cs="Calibri"/>
                <w:color w:val="000000"/>
                <w:lang w:eastAsia="it-IT"/>
              </w:rPr>
              <w:t>Liceo Linguistico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8C032D" w14:textId="7E98C7A6" w:rsidR="002D32B8" w:rsidRPr="0052216D" w:rsidRDefault="002D32B8" w:rsidP="002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7698">
              <w:t>17,9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62A990" w14:textId="3E614A3C" w:rsidR="002D32B8" w:rsidRPr="0052216D" w:rsidRDefault="002D32B8" w:rsidP="002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7698">
              <w:t>19,8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0FFFCF" w14:textId="35C6BF95" w:rsidR="002D32B8" w:rsidRPr="0052216D" w:rsidRDefault="002D32B8" w:rsidP="002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7698">
              <w:t>1,9</w:t>
            </w:r>
          </w:p>
        </w:tc>
      </w:tr>
      <w:tr w:rsidR="002D32B8" w:rsidRPr="0052216D" w14:paraId="6D0EDD2F" w14:textId="77777777" w:rsidTr="006B616D">
        <w:trPr>
          <w:trHeight w:val="315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8834" w14:textId="77777777" w:rsidR="002D32B8" w:rsidRPr="0052216D" w:rsidRDefault="002D32B8" w:rsidP="002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2216D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88F61A" w14:textId="256B639F" w:rsidR="002D32B8" w:rsidRPr="0052216D" w:rsidRDefault="002D32B8" w:rsidP="002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7698">
              <w:t>21,7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61AAA" w14:textId="6B118D37" w:rsidR="002D32B8" w:rsidRPr="0052216D" w:rsidRDefault="002D32B8" w:rsidP="002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7698">
              <w:t>21,9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49BE1C" w14:textId="5102C1DA" w:rsidR="002D32B8" w:rsidRPr="0052216D" w:rsidRDefault="002D32B8" w:rsidP="002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7698">
              <w:t>0,2</w:t>
            </w:r>
          </w:p>
        </w:tc>
      </w:tr>
      <w:tr w:rsidR="002D32B8" w:rsidRPr="0052216D" w14:paraId="76884ED5" w14:textId="77777777" w:rsidTr="006B616D">
        <w:trPr>
          <w:trHeight w:val="255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49EF" w14:textId="6ED1462B" w:rsidR="002D32B8" w:rsidRPr="0052216D" w:rsidRDefault="002D32B8" w:rsidP="002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2216D">
              <w:rPr>
                <w:rFonts w:ascii="Calibri" w:eastAsia="Times New Roman" w:hAnsi="Calibri" w:cs="Calibri"/>
                <w:color w:val="000000"/>
                <w:lang w:eastAsia="it-IT"/>
              </w:rPr>
              <w:t>Liceo Scientifico - sezione Sportiva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494B62" w14:textId="6290FBAF" w:rsidR="002D32B8" w:rsidRPr="0052216D" w:rsidRDefault="002D32B8" w:rsidP="002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7698">
              <w:t>7,2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DDEEA8" w14:textId="7B6C3E53" w:rsidR="002D32B8" w:rsidRPr="0052216D" w:rsidRDefault="002D32B8" w:rsidP="002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7698">
              <w:t>4,5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1966C4" w14:textId="4F1F42C5" w:rsidR="002D32B8" w:rsidRPr="0052216D" w:rsidRDefault="002D32B8" w:rsidP="002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7698">
              <w:t>-2,7</w:t>
            </w:r>
          </w:p>
        </w:tc>
      </w:tr>
      <w:tr w:rsidR="002D32B8" w:rsidRPr="0052216D" w14:paraId="35A4241B" w14:textId="77777777" w:rsidTr="006B616D">
        <w:trPr>
          <w:trHeight w:val="255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354A" w14:textId="77777777" w:rsidR="002D32B8" w:rsidRPr="0052216D" w:rsidRDefault="002D32B8" w:rsidP="002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2216D">
              <w:rPr>
                <w:rFonts w:ascii="Calibri" w:eastAsia="Times New Roman" w:hAnsi="Calibri" w:cs="Calibri"/>
                <w:color w:val="000000"/>
                <w:lang w:eastAsia="it-IT"/>
              </w:rPr>
              <w:t>Liceo Scientifico - opzione Scienze Applicate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1A5817" w14:textId="34027D6A" w:rsidR="002D32B8" w:rsidRPr="0052216D" w:rsidRDefault="002D32B8" w:rsidP="002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7698">
              <w:t>10,8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B215A9" w14:textId="27D21774" w:rsidR="002D32B8" w:rsidRPr="0052216D" w:rsidRDefault="002D32B8" w:rsidP="002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7698">
              <w:t>14,3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F5F426" w14:textId="782440C5" w:rsidR="002D32B8" w:rsidRPr="0052216D" w:rsidRDefault="002D32B8" w:rsidP="002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7698">
              <w:t>3,5</w:t>
            </w:r>
          </w:p>
        </w:tc>
      </w:tr>
      <w:tr w:rsidR="002D32B8" w:rsidRPr="0052216D" w14:paraId="4141670F" w14:textId="77777777" w:rsidTr="006B616D">
        <w:trPr>
          <w:trHeight w:val="255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F287" w14:textId="77777777" w:rsidR="002D32B8" w:rsidRPr="0052216D" w:rsidRDefault="002D32B8" w:rsidP="002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2216D">
              <w:rPr>
                <w:rFonts w:ascii="Calibri" w:eastAsia="Times New Roman" w:hAnsi="Calibri" w:cs="Calibri"/>
                <w:color w:val="000000"/>
                <w:lang w:eastAsia="it-IT"/>
              </w:rPr>
              <w:t>Liceo Scienze Umane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AA1344" w14:textId="1E5F075B" w:rsidR="002D32B8" w:rsidRPr="0052216D" w:rsidRDefault="002D32B8" w:rsidP="002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7698">
              <w:t>6,9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B1D2AC" w14:textId="15F639AD" w:rsidR="002D32B8" w:rsidRPr="0052216D" w:rsidRDefault="002D32B8" w:rsidP="002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7698">
              <w:t>8,7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EBE873" w14:textId="4528D635" w:rsidR="002D32B8" w:rsidRPr="0052216D" w:rsidRDefault="002D32B8" w:rsidP="002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7698">
              <w:t>1,8</w:t>
            </w:r>
          </w:p>
        </w:tc>
      </w:tr>
      <w:tr w:rsidR="002D32B8" w:rsidRPr="0052216D" w14:paraId="2958967E" w14:textId="77777777" w:rsidTr="00E959B3">
        <w:trPr>
          <w:trHeight w:val="255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77C7" w14:textId="39D580D0" w:rsidR="002D32B8" w:rsidRPr="0052216D" w:rsidRDefault="002D32B8" w:rsidP="002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2216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Liceo Scienze Umane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–</w:t>
            </w:r>
            <w:r w:rsidRPr="0052216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52216D">
              <w:rPr>
                <w:rFonts w:ascii="Calibri" w:eastAsia="Times New Roman" w:hAnsi="Calibri" w:cs="Calibri"/>
                <w:color w:val="000000"/>
                <w:lang w:eastAsia="it-IT"/>
              </w:rPr>
              <w:t>opz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  <w:r w:rsidRPr="0052216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52216D">
              <w:rPr>
                <w:rFonts w:ascii="Calibri" w:eastAsia="Times New Roman" w:hAnsi="Calibri" w:cs="Calibri"/>
                <w:color w:val="000000"/>
                <w:lang w:eastAsia="it-IT"/>
              </w:rPr>
              <w:t>Econ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  <w:r w:rsidRPr="0052216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Sociale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CED228" w14:textId="2463D42D" w:rsidR="002D32B8" w:rsidRPr="0052216D" w:rsidRDefault="002D32B8" w:rsidP="002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7698">
              <w:t>17,3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60F93C" w14:textId="4B711191" w:rsidR="002D32B8" w:rsidRPr="0052216D" w:rsidRDefault="002D32B8" w:rsidP="002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7698">
              <w:t>13,3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464F2F" w14:textId="7D26D4AF" w:rsidR="002D32B8" w:rsidRPr="0052216D" w:rsidRDefault="002D32B8" w:rsidP="002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7698">
              <w:t>-4,0</w:t>
            </w:r>
          </w:p>
        </w:tc>
      </w:tr>
      <w:tr w:rsidR="002D32B8" w:rsidRPr="0052216D" w14:paraId="7F685948" w14:textId="77777777" w:rsidTr="00E959B3">
        <w:trPr>
          <w:trHeight w:val="255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2023" w14:textId="77777777" w:rsidR="002D32B8" w:rsidRPr="0052216D" w:rsidRDefault="002D32B8" w:rsidP="002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2216D">
              <w:rPr>
                <w:rFonts w:ascii="Calibri" w:eastAsia="Times New Roman" w:hAnsi="Calibri" w:cs="Calibri"/>
                <w:color w:val="000000"/>
                <w:lang w:eastAsia="it-IT"/>
              </w:rPr>
              <w:t>Liceo Musicale e Coreutico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E7B9AD" w14:textId="614BD638" w:rsidR="002D32B8" w:rsidRPr="0052216D" w:rsidRDefault="002D32B8" w:rsidP="002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7698">
              <w:t>3,8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CB0F51" w14:textId="2600F7CE" w:rsidR="002D32B8" w:rsidRPr="0052216D" w:rsidRDefault="002D32B8" w:rsidP="002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7698">
              <w:t>3,2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177ECC" w14:textId="4CF9EB14" w:rsidR="002D32B8" w:rsidRPr="0052216D" w:rsidRDefault="002D32B8" w:rsidP="002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7698">
              <w:t>-0,6</w:t>
            </w:r>
          </w:p>
        </w:tc>
      </w:tr>
      <w:tr w:rsidR="002D32B8" w:rsidRPr="0052216D" w14:paraId="78B3ECCB" w14:textId="77777777" w:rsidTr="00E959B3">
        <w:trPr>
          <w:trHeight w:val="255"/>
        </w:trPr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6250D" w14:textId="77777777" w:rsidR="002D32B8" w:rsidRPr="0052216D" w:rsidRDefault="002D32B8" w:rsidP="002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2216D">
              <w:rPr>
                <w:rFonts w:ascii="Calibri" w:eastAsia="Times New Roman" w:hAnsi="Calibri" w:cs="Calibri"/>
                <w:color w:val="000000"/>
                <w:lang w:eastAsia="it-IT"/>
              </w:rPr>
              <w:t>Liceo Artistico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385456" w14:textId="153F2D43" w:rsidR="002D32B8" w:rsidRPr="0052216D" w:rsidRDefault="002D32B8" w:rsidP="002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7698">
              <w:t>9,6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0867AC" w14:textId="3BA5DB30" w:rsidR="002D32B8" w:rsidRPr="0052216D" w:rsidRDefault="002D32B8" w:rsidP="002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7698">
              <w:t>8,7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7DF1DA" w14:textId="186501E8" w:rsidR="002D32B8" w:rsidRPr="0052216D" w:rsidRDefault="002D32B8" w:rsidP="002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7698">
              <w:t>-0,9</w:t>
            </w:r>
          </w:p>
        </w:tc>
      </w:tr>
      <w:tr w:rsidR="00F606CD" w:rsidRPr="0052216D" w14:paraId="5931AF0A" w14:textId="77777777" w:rsidTr="006B315E">
        <w:trPr>
          <w:trHeight w:val="255"/>
        </w:trPr>
        <w:tc>
          <w:tcPr>
            <w:tcW w:w="4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1538" w14:textId="77777777" w:rsidR="00F606CD" w:rsidRPr="0052216D" w:rsidRDefault="00F606CD" w:rsidP="00F60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52216D">
              <w:rPr>
                <w:rFonts w:ascii="Calibri" w:eastAsia="Times New Roman" w:hAnsi="Calibri" w:cs="Calibri"/>
                <w:b/>
                <w:bCs/>
                <w:lang w:eastAsia="it-IT"/>
              </w:rPr>
              <w:t>Totale Licei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AC75C" w14:textId="1FEFB76F" w:rsidR="00F606CD" w:rsidRPr="0052216D" w:rsidRDefault="00F606CD" w:rsidP="00F6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C8DF" w14:textId="5067E1C2" w:rsidR="00F606CD" w:rsidRPr="0052216D" w:rsidRDefault="00F606CD" w:rsidP="00F6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52216D">
              <w:rPr>
                <w:rFonts w:ascii="Calibri" w:eastAsia="Times New Roman" w:hAnsi="Calibri" w:cs="Calibri"/>
                <w:b/>
                <w:bCs/>
                <w:lang w:eastAsia="it-IT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CF28B" w14:textId="110016C0" w:rsidR="00F606CD" w:rsidRPr="0052216D" w:rsidRDefault="00F606CD" w:rsidP="00F6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</w:tbl>
    <w:p w14:paraId="5AB42A21" w14:textId="49C4EE55" w:rsidR="00F94245" w:rsidRDefault="00F94245" w:rsidP="00F94245">
      <w:pPr>
        <w:rPr>
          <w:lang w:eastAsia="it-IT"/>
        </w:rPr>
      </w:pPr>
    </w:p>
    <w:p w14:paraId="7A686514" w14:textId="77777777" w:rsidR="00A80313" w:rsidRPr="002D2640" w:rsidRDefault="00A80313" w:rsidP="00A80313">
      <w:pPr>
        <w:rPr>
          <w:lang w:eastAsia="it-IT"/>
        </w:rPr>
      </w:pPr>
      <w:r>
        <w:rPr>
          <w:lang w:eastAsia="it-IT"/>
        </w:rPr>
        <w:t xml:space="preserve">*La somma può differire da </w:t>
      </w:r>
      <w:proofErr w:type="gramStart"/>
      <w:r>
        <w:rPr>
          <w:lang w:eastAsia="it-IT"/>
        </w:rPr>
        <w:t>100</w:t>
      </w:r>
      <w:proofErr w:type="gramEnd"/>
      <w:r>
        <w:rPr>
          <w:lang w:eastAsia="it-IT"/>
        </w:rPr>
        <w:t xml:space="preserve"> per via degli arrotondamenti</w:t>
      </w:r>
    </w:p>
    <w:p w14:paraId="0B845966" w14:textId="61A94743" w:rsidR="001202EC" w:rsidRDefault="001202EC" w:rsidP="004A42C2">
      <w:pPr>
        <w:pStyle w:val="Titolo2"/>
        <w:rPr>
          <w:rFonts w:eastAsia="Times New Roman"/>
          <w:lang w:eastAsia="it-IT"/>
        </w:rPr>
      </w:pPr>
      <w:bookmarkStart w:id="5" w:name="_Toc125979947"/>
      <w:r>
        <w:t>Tab</w:t>
      </w:r>
      <w:r w:rsidR="000434EE">
        <w:t>.</w:t>
      </w:r>
      <w:r>
        <w:t>3</w:t>
      </w:r>
      <w:r w:rsidR="0005243C">
        <w:t>.</w:t>
      </w:r>
      <w:r>
        <w:t xml:space="preserve"> </w:t>
      </w:r>
      <w:r w:rsidRPr="00282AAE">
        <w:rPr>
          <w:rFonts w:eastAsia="Times New Roman"/>
          <w:lang w:eastAsia="it-IT"/>
        </w:rPr>
        <w:t xml:space="preserve">Distribuzione percentuale degli alunni iscritti al </w:t>
      </w:r>
      <w:proofErr w:type="gramStart"/>
      <w:r w:rsidRPr="00282AAE">
        <w:rPr>
          <w:rFonts w:eastAsia="Times New Roman"/>
          <w:lang w:eastAsia="it-IT"/>
        </w:rPr>
        <w:t>1°</w:t>
      </w:r>
      <w:proofErr w:type="gramEnd"/>
      <w:r w:rsidRPr="00282AAE">
        <w:rPr>
          <w:rFonts w:eastAsia="Times New Roman"/>
          <w:lang w:eastAsia="it-IT"/>
        </w:rPr>
        <w:t xml:space="preserve"> anno </w:t>
      </w:r>
      <w:r>
        <w:rPr>
          <w:rFonts w:eastAsia="Times New Roman"/>
          <w:lang w:eastAsia="it-IT"/>
        </w:rPr>
        <w:t xml:space="preserve">dei percorsi </w:t>
      </w:r>
      <w:r w:rsidR="0001590C">
        <w:rPr>
          <w:rFonts w:eastAsia="Times New Roman"/>
          <w:lang w:eastAsia="it-IT"/>
        </w:rPr>
        <w:t xml:space="preserve">di istruzione tecnica </w:t>
      </w:r>
      <w:r>
        <w:rPr>
          <w:rFonts w:eastAsia="Times New Roman"/>
          <w:lang w:eastAsia="it-IT"/>
        </w:rPr>
        <w:t xml:space="preserve">nelle scuole </w:t>
      </w:r>
      <w:r w:rsidR="0098406C">
        <w:rPr>
          <w:rFonts w:eastAsia="Times New Roman"/>
          <w:lang w:eastAsia="it-IT"/>
        </w:rPr>
        <w:t xml:space="preserve">della provincia </w:t>
      </w:r>
      <w:r w:rsidR="00C31C3B">
        <w:rPr>
          <w:rFonts w:eastAsia="Times New Roman"/>
          <w:lang w:eastAsia="it-IT"/>
        </w:rPr>
        <w:t>del Verbano-Cusio-Ossola</w:t>
      </w:r>
      <w:r w:rsidRPr="00282AAE">
        <w:rPr>
          <w:rFonts w:eastAsia="Times New Roman"/>
          <w:lang w:eastAsia="it-IT"/>
        </w:rPr>
        <w:t xml:space="preserve"> </w:t>
      </w:r>
      <w:r>
        <w:rPr>
          <w:rFonts w:eastAsia="Times New Roman"/>
          <w:lang w:eastAsia="it-IT"/>
        </w:rPr>
        <w:t xml:space="preserve">(per 100 iscritti al sistema di </w:t>
      </w:r>
      <w:r w:rsidR="00CF0B46">
        <w:rPr>
          <w:rFonts w:eastAsia="Times New Roman"/>
          <w:lang w:eastAsia="it-IT"/>
        </w:rPr>
        <w:t>istruzione tecnica</w:t>
      </w:r>
      <w:r>
        <w:rPr>
          <w:rFonts w:eastAsia="Times New Roman"/>
          <w:lang w:eastAsia="it-IT"/>
        </w:rPr>
        <w:t>)</w:t>
      </w:r>
      <w:r w:rsidRPr="00282AAE">
        <w:rPr>
          <w:rFonts w:eastAsia="Times New Roman"/>
          <w:lang w:eastAsia="it-IT"/>
        </w:rPr>
        <w:t xml:space="preserve"> A</w:t>
      </w:r>
      <w:r>
        <w:rPr>
          <w:rFonts w:eastAsia="Times New Roman"/>
          <w:lang w:eastAsia="it-IT"/>
        </w:rPr>
        <w:t>A</w:t>
      </w:r>
      <w:r w:rsidR="00435B59">
        <w:rPr>
          <w:rFonts w:eastAsia="Times New Roman"/>
          <w:lang w:eastAsia="it-IT"/>
        </w:rPr>
        <w:t>.</w:t>
      </w:r>
      <w:r w:rsidRPr="00282AAE">
        <w:rPr>
          <w:rFonts w:eastAsia="Times New Roman"/>
          <w:lang w:eastAsia="it-IT"/>
        </w:rPr>
        <w:t>S</w:t>
      </w:r>
      <w:r>
        <w:rPr>
          <w:rFonts w:eastAsia="Times New Roman"/>
          <w:lang w:eastAsia="it-IT"/>
        </w:rPr>
        <w:t>S</w:t>
      </w:r>
      <w:r w:rsidR="00435B59">
        <w:rPr>
          <w:rFonts w:eastAsia="Times New Roman"/>
          <w:lang w:eastAsia="it-IT"/>
        </w:rPr>
        <w:t>.</w:t>
      </w:r>
      <w:r w:rsidRPr="00282AAE">
        <w:rPr>
          <w:rFonts w:eastAsia="Times New Roman"/>
          <w:lang w:eastAsia="it-IT"/>
        </w:rPr>
        <w:t xml:space="preserve"> 202</w:t>
      </w:r>
      <w:r w:rsidR="00793A92">
        <w:rPr>
          <w:rFonts w:eastAsia="Times New Roman"/>
          <w:lang w:eastAsia="it-IT"/>
        </w:rPr>
        <w:t>3</w:t>
      </w:r>
      <w:r w:rsidRPr="00282AAE">
        <w:rPr>
          <w:rFonts w:eastAsia="Times New Roman"/>
          <w:lang w:eastAsia="it-IT"/>
        </w:rPr>
        <w:t>/2</w:t>
      </w:r>
      <w:r w:rsidR="00793A92">
        <w:rPr>
          <w:rFonts w:eastAsia="Times New Roman"/>
          <w:lang w:eastAsia="it-IT"/>
        </w:rPr>
        <w:t>4</w:t>
      </w:r>
      <w:r w:rsidRPr="00282AAE">
        <w:rPr>
          <w:rFonts w:eastAsia="Times New Roman"/>
          <w:lang w:eastAsia="it-IT"/>
        </w:rPr>
        <w:t xml:space="preserve"> e 202</w:t>
      </w:r>
      <w:r w:rsidR="00793A92">
        <w:rPr>
          <w:rFonts w:eastAsia="Times New Roman"/>
          <w:lang w:eastAsia="it-IT"/>
        </w:rPr>
        <w:t>4</w:t>
      </w:r>
      <w:r w:rsidRPr="00282AAE">
        <w:rPr>
          <w:rFonts w:eastAsia="Times New Roman"/>
          <w:lang w:eastAsia="it-IT"/>
        </w:rPr>
        <w:t>/2</w:t>
      </w:r>
      <w:bookmarkEnd w:id="5"/>
      <w:r w:rsidR="00793A92">
        <w:rPr>
          <w:rFonts w:eastAsia="Times New Roman"/>
          <w:lang w:eastAsia="it-IT"/>
        </w:rPr>
        <w:t>5</w:t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6"/>
        <w:gridCol w:w="1318"/>
        <w:gridCol w:w="1318"/>
        <w:gridCol w:w="1728"/>
      </w:tblGrid>
      <w:tr w:rsidR="00F606CD" w:rsidRPr="0052216D" w14:paraId="3873798F" w14:textId="77777777" w:rsidTr="00F606CD">
        <w:trPr>
          <w:trHeight w:val="255"/>
        </w:trPr>
        <w:tc>
          <w:tcPr>
            <w:tcW w:w="47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1D81A" w14:textId="77777777" w:rsidR="00F606CD" w:rsidRPr="0052216D" w:rsidRDefault="00F606CD" w:rsidP="00F60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2216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Indirizzi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C46CB" w14:textId="77777777" w:rsidR="00F606CD" w:rsidRPr="0052216D" w:rsidRDefault="00F606CD" w:rsidP="00F6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2216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14C26B" w14:textId="77777777" w:rsidR="00F606CD" w:rsidRPr="0052216D" w:rsidRDefault="00F606CD" w:rsidP="00F6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2216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Variazione relativa</w:t>
            </w:r>
          </w:p>
        </w:tc>
      </w:tr>
      <w:tr w:rsidR="00F606CD" w:rsidRPr="0052216D" w14:paraId="73BD1079" w14:textId="77777777" w:rsidTr="00F606CD">
        <w:trPr>
          <w:trHeight w:val="300"/>
        </w:trPr>
        <w:tc>
          <w:tcPr>
            <w:tcW w:w="47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0B3200" w14:textId="77777777" w:rsidR="00F606CD" w:rsidRPr="0052216D" w:rsidRDefault="00F606CD" w:rsidP="00F60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9F5AD" w14:textId="0D34F7CD" w:rsidR="00F606CD" w:rsidRPr="0052216D" w:rsidRDefault="00F606CD" w:rsidP="00522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2216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202</w:t>
            </w:r>
            <w:r w:rsidR="007D7D5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</w:t>
            </w:r>
            <w:r w:rsidRPr="0052216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/2</w:t>
            </w:r>
            <w:r w:rsidR="007D7D5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</w:t>
            </w:r>
            <w:r w:rsidR="00A803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*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2D937" w14:textId="77B2DD81" w:rsidR="00F606CD" w:rsidRPr="0052216D" w:rsidRDefault="00F606CD" w:rsidP="00522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2216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202</w:t>
            </w:r>
            <w:r w:rsidR="007D7D5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</w:t>
            </w:r>
            <w:r w:rsidRPr="0052216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/2</w:t>
            </w:r>
            <w:r w:rsidR="007D7D5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</w:t>
            </w:r>
            <w:r w:rsidR="004938D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*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741E5A" w14:textId="77777777" w:rsidR="00F606CD" w:rsidRPr="0052216D" w:rsidRDefault="00F606CD" w:rsidP="00F60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AF0C4C" w:rsidRPr="0052216D" w14:paraId="25DC4F00" w14:textId="77777777" w:rsidTr="00327C7C">
        <w:trPr>
          <w:trHeight w:val="255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F17C" w14:textId="77777777" w:rsidR="00AF0C4C" w:rsidRPr="0052216D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2216D">
              <w:rPr>
                <w:rFonts w:ascii="Calibri" w:eastAsia="Times New Roman" w:hAnsi="Calibri" w:cs="Calibri"/>
                <w:lang w:eastAsia="it-IT"/>
              </w:rPr>
              <w:t>Amministrazione, finanza e marketing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9601E1" w14:textId="089AE371" w:rsidR="00AF0C4C" w:rsidRPr="0052216D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3F5581">
              <w:t>19,5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D2FACB" w14:textId="50CE3C9D" w:rsidR="00AF0C4C" w:rsidRPr="0052216D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3F5581">
              <w:t>18,2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EC0083" w14:textId="57C7090F" w:rsidR="00AF0C4C" w:rsidRPr="0052216D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3F5581">
              <w:t>-1,3</w:t>
            </w:r>
          </w:p>
        </w:tc>
      </w:tr>
      <w:tr w:rsidR="00AF0C4C" w:rsidRPr="0052216D" w14:paraId="73020652" w14:textId="77777777" w:rsidTr="00327C7C">
        <w:trPr>
          <w:trHeight w:val="255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6954" w14:textId="77777777" w:rsidR="00AF0C4C" w:rsidRPr="0052216D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2216D">
              <w:rPr>
                <w:rFonts w:ascii="Calibri" w:eastAsia="Times New Roman" w:hAnsi="Calibri" w:cs="Calibri"/>
                <w:lang w:eastAsia="it-IT"/>
              </w:rPr>
              <w:t>Turismo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086314" w14:textId="45625E72" w:rsidR="00AF0C4C" w:rsidRPr="0052216D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3F5581">
              <w:t>13,3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CDCC83" w14:textId="223A6E7A" w:rsidR="00AF0C4C" w:rsidRPr="0052216D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3F5581">
              <w:t>16,0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2B73B0" w14:textId="268DD0B6" w:rsidR="00AF0C4C" w:rsidRPr="0052216D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3F5581">
              <w:t>2,7</w:t>
            </w:r>
          </w:p>
        </w:tc>
      </w:tr>
      <w:tr w:rsidR="00AF0C4C" w:rsidRPr="0052216D" w14:paraId="4A9FE80E" w14:textId="77777777" w:rsidTr="00327C7C">
        <w:trPr>
          <w:trHeight w:val="255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5A65" w14:textId="77777777" w:rsidR="00AF0C4C" w:rsidRPr="0052216D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2216D">
              <w:rPr>
                <w:rFonts w:ascii="Calibri" w:eastAsia="Times New Roman" w:hAnsi="Calibri" w:cs="Calibri"/>
                <w:lang w:eastAsia="it-IT"/>
              </w:rPr>
              <w:t>Agraria, agroalimentare e agroindustria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CDB007" w14:textId="118706E0" w:rsidR="00AF0C4C" w:rsidRPr="0052216D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3F5581"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E6E67F" w14:textId="44C26FA9" w:rsidR="00AF0C4C" w:rsidRPr="0052216D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3F5581"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25439E" w14:textId="7DED7C11" w:rsidR="00AF0C4C" w:rsidRPr="0052216D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3F5581">
              <w:t>0,0</w:t>
            </w:r>
          </w:p>
        </w:tc>
      </w:tr>
      <w:tr w:rsidR="00AF0C4C" w:rsidRPr="0052216D" w14:paraId="715BBC38" w14:textId="77777777" w:rsidTr="00327C7C">
        <w:trPr>
          <w:trHeight w:val="255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2AE3" w14:textId="77777777" w:rsidR="00AF0C4C" w:rsidRPr="0052216D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2216D">
              <w:rPr>
                <w:rFonts w:ascii="Calibri" w:eastAsia="Times New Roman" w:hAnsi="Calibri" w:cs="Calibri"/>
                <w:lang w:eastAsia="it-IT"/>
              </w:rPr>
              <w:t>Chimica, materiali e biotecnologie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F84372" w14:textId="75D39B42" w:rsidR="00AF0C4C" w:rsidRPr="0052216D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3F5581">
              <w:t>17,8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40455A" w14:textId="3A125A8F" w:rsidR="00AF0C4C" w:rsidRPr="0052216D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3F5581">
              <w:t>17,6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B17ED6" w14:textId="575433F1" w:rsidR="00AF0C4C" w:rsidRPr="0052216D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3F5581">
              <w:t>-0,2</w:t>
            </w:r>
          </w:p>
        </w:tc>
      </w:tr>
      <w:tr w:rsidR="00AF0C4C" w:rsidRPr="0052216D" w14:paraId="56A7E4A9" w14:textId="77777777" w:rsidTr="00327C7C">
        <w:trPr>
          <w:trHeight w:val="255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A06F" w14:textId="77777777" w:rsidR="00AF0C4C" w:rsidRPr="0052216D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2216D">
              <w:rPr>
                <w:rFonts w:ascii="Calibri" w:eastAsia="Times New Roman" w:hAnsi="Calibri" w:cs="Calibri"/>
                <w:lang w:eastAsia="it-IT"/>
              </w:rPr>
              <w:t>Costruzioni, ambiente e territorio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27B857" w14:textId="0B71B00D" w:rsidR="00AF0C4C" w:rsidRPr="0052216D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3F5581">
              <w:t>5,8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D7984D" w14:textId="57F5EBEC" w:rsidR="00AF0C4C" w:rsidRPr="0052216D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3F5581">
              <w:t>4,8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FAB2BE" w14:textId="180C0F93" w:rsidR="00AF0C4C" w:rsidRPr="0052216D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3F5581">
              <w:t>-1,0</w:t>
            </w:r>
          </w:p>
        </w:tc>
      </w:tr>
      <w:tr w:rsidR="00AF0C4C" w:rsidRPr="0052216D" w14:paraId="1A35671F" w14:textId="77777777" w:rsidTr="00327C7C">
        <w:trPr>
          <w:trHeight w:val="255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05BC" w14:textId="77777777" w:rsidR="00AF0C4C" w:rsidRPr="0052216D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2216D">
              <w:rPr>
                <w:rFonts w:ascii="Calibri" w:eastAsia="Times New Roman" w:hAnsi="Calibri" w:cs="Calibri"/>
                <w:lang w:eastAsia="it-IT"/>
              </w:rPr>
              <w:t>Elettronica ed elettrotecnica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74A4B6" w14:textId="1C4E303C" w:rsidR="00AF0C4C" w:rsidRPr="0052216D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3F5581">
              <w:t>9,9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DFA26C" w14:textId="6ED877AA" w:rsidR="00AF0C4C" w:rsidRPr="0052216D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3F5581">
              <w:t>10,2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6704F1" w14:textId="4F091214" w:rsidR="00AF0C4C" w:rsidRPr="0052216D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3F5581">
              <w:t>0,3</w:t>
            </w:r>
          </w:p>
        </w:tc>
      </w:tr>
      <w:tr w:rsidR="00AF0C4C" w:rsidRPr="0052216D" w14:paraId="1EE0EAEB" w14:textId="77777777" w:rsidTr="00327C7C">
        <w:trPr>
          <w:trHeight w:val="255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D460" w14:textId="77777777" w:rsidR="00AF0C4C" w:rsidRPr="0052216D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2216D">
              <w:rPr>
                <w:rFonts w:ascii="Calibri" w:eastAsia="Times New Roman" w:hAnsi="Calibri" w:cs="Calibri"/>
                <w:lang w:eastAsia="it-IT"/>
              </w:rPr>
              <w:t>Grafica e comunicazione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D1E9F" w14:textId="7A3AEB61" w:rsidR="00AF0C4C" w:rsidRPr="0052216D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3F5581">
              <w:t>6,4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8C9900" w14:textId="557B5CB6" w:rsidR="00AF0C4C" w:rsidRPr="0052216D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3F5581">
              <w:t>5,6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D6434F" w14:textId="463F3879" w:rsidR="00AF0C4C" w:rsidRPr="0052216D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3F5581">
              <w:t>-0,8</w:t>
            </w:r>
          </w:p>
        </w:tc>
      </w:tr>
      <w:tr w:rsidR="00AF0C4C" w:rsidRPr="0052216D" w14:paraId="5673313E" w14:textId="77777777" w:rsidTr="00327C7C">
        <w:trPr>
          <w:trHeight w:val="255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FC35" w14:textId="77777777" w:rsidR="00AF0C4C" w:rsidRPr="0052216D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2216D">
              <w:rPr>
                <w:rFonts w:ascii="Calibri" w:eastAsia="Times New Roman" w:hAnsi="Calibri" w:cs="Calibri"/>
                <w:lang w:eastAsia="it-IT"/>
              </w:rPr>
              <w:t>Informatica e telecomunicazioni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857FD" w14:textId="29679944" w:rsidR="00AF0C4C" w:rsidRPr="0052216D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3F5581">
              <w:t>19,7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5483D8" w14:textId="03653EE2" w:rsidR="00AF0C4C" w:rsidRPr="0052216D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3F5581">
              <w:t>19,8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529D8F" w14:textId="0DFD0FC8" w:rsidR="00AF0C4C" w:rsidRPr="0052216D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3F5581">
              <w:t>0,1</w:t>
            </w:r>
          </w:p>
        </w:tc>
      </w:tr>
      <w:tr w:rsidR="00AF0C4C" w:rsidRPr="0052216D" w14:paraId="73A95BA4" w14:textId="77777777" w:rsidTr="00327C7C">
        <w:trPr>
          <w:trHeight w:val="255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0901" w14:textId="6E2B032D" w:rsidR="00AF0C4C" w:rsidRPr="0052216D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2216D">
              <w:rPr>
                <w:rFonts w:ascii="Calibri" w:eastAsia="Times New Roman" w:hAnsi="Calibri" w:cs="Calibri"/>
                <w:lang w:eastAsia="it-IT"/>
              </w:rPr>
              <w:t>Meccanica, meccatronica, energia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735B1" w14:textId="4E37A009" w:rsidR="00AF0C4C" w:rsidRPr="0052216D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3F5581">
              <w:t>7,5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C3A855" w14:textId="64535975" w:rsidR="00AF0C4C" w:rsidRPr="0052216D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3F5581">
              <w:t>7,8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1DA756" w14:textId="2D90543C" w:rsidR="00AF0C4C" w:rsidRPr="0052216D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3F5581">
              <w:t>0,3</w:t>
            </w:r>
          </w:p>
        </w:tc>
      </w:tr>
      <w:tr w:rsidR="00AF0C4C" w:rsidRPr="0052216D" w14:paraId="7A9759F9" w14:textId="77777777" w:rsidTr="00327C7C">
        <w:trPr>
          <w:trHeight w:val="255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94C5" w14:textId="77777777" w:rsidR="00AF0C4C" w:rsidRPr="0052216D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2216D">
              <w:rPr>
                <w:rFonts w:ascii="Calibri" w:eastAsia="Times New Roman" w:hAnsi="Calibri" w:cs="Calibri"/>
                <w:lang w:eastAsia="it-IT"/>
              </w:rPr>
              <w:t>Sistema moda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B11C83" w14:textId="305FCD5F" w:rsidR="00AF0C4C" w:rsidRPr="0052216D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3F5581"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9FAA5B" w14:textId="1F3C9E99" w:rsidR="00AF0C4C" w:rsidRPr="0052216D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3F5581"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571396" w14:textId="6BAB8A88" w:rsidR="00AF0C4C" w:rsidRPr="0052216D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3F5581">
              <w:t>0,0</w:t>
            </w:r>
          </w:p>
        </w:tc>
      </w:tr>
      <w:tr w:rsidR="00AF0C4C" w:rsidRPr="0052216D" w14:paraId="026383A3" w14:textId="77777777" w:rsidTr="00327C7C">
        <w:trPr>
          <w:trHeight w:val="255"/>
        </w:trPr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3A8A9" w14:textId="77777777" w:rsidR="00AF0C4C" w:rsidRPr="0052216D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2216D">
              <w:rPr>
                <w:rFonts w:ascii="Calibri" w:eastAsia="Times New Roman" w:hAnsi="Calibri" w:cs="Calibri"/>
                <w:lang w:eastAsia="it-IT"/>
              </w:rPr>
              <w:t>Trasporti e logistica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4A10F8" w14:textId="0BAF724A" w:rsidR="00AF0C4C" w:rsidRPr="0052216D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3F5581"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79CF11" w14:textId="3D4F1777" w:rsidR="00AF0C4C" w:rsidRPr="0052216D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3F5581"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0971E8" w14:textId="31409D5D" w:rsidR="00AF0C4C" w:rsidRPr="0052216D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3F5581">
              <w:t>0,0</w:t>
            </w:r>
          </w:p>
        </w:tc>
      </w:tr>
      <w:tr w:rsidR="00F606CD" w:rsidRPr="0052216D" w14:paraId="274B6585" w14:textId="77777777" w:rsidTr="00BF5606">
        <w:trPr>
          <w:trHeight w:val="255"/>
        </w:trPr>
        <w:tc>
          <w:tcPr>
            <w:tcW w:w="4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BA17" w14:textId="77777777" w:rsidR="00F606CD" w:rsidRPr="0052216D" w:rsidRDefault="00F606CD" w:rsidP="00F60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52216D">
              <w:rPr>
                <w:rFonts w:ascii="Calibri" w:eastAsia="Times New Roman" w:hAnsi="Calibri" w:cs="Calibri"/>
                <w:b/>
                <w:bCs/>
                <w:lang w:eastAsia="it-IT"/>
              </w:rPr>
              <w:t>Totale Istituti Tecnici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8CED7" w14:textId="6B7839DB" w:rsidR="00F606CD" w:rsidRPr="0052216D" w:rsidRDefault="00F606CD" w:rsidP="00522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C759" w14:textId="70D5AD57" w:rsidR="00F606CD" w:rsidRPr="0052216D" w:rsidRDefault="00F606CD" w:rsidP="00522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52216D">
              <w:rPr>
                <w:rFonts w:ascii="Calibri" w:eastAsia="Times New Roman" w:hAnsi="Calibri" w:cs="Calibri"/>
                <w:b/>
                <w:bCs/>
                <w:lang w:eastAsia="it-IT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98D7" w14:textId="0AFAF800" w:rsidR="00F606CD" w:rsidRPr="0052216D" w:rsidRDefault="00F606CD" w:rsidP="00F6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</w:tbl>
    <w:p w14:paraId="42A98FC8" w14:textId="77777777" w:rsidR="00A80313" w:rsidRPr="002D2640" w:rsidRDefault="00A80313" w:rsidP="00A80313">
      <w:pPr>
        <w:rPr>
          <w:lang w:eastAsia="it-IT"/>
        </w:rPr>
      </w:pPr>
      <w:r>
        <w:rPr>
          <w:lang w:eastAsia="it-IT"/>
        </w:rPr>
        <w:t xml:space="preserve">*La somma può differire da </w:t>
      </w:r>
      <w:proofErr w:type="gramStart"/>
      <w:r>
        <w:rPr>
          <w:lang w:eastAsia="it-IT"/>
        </w:rPr>
        <w:t>100</w:t>
      </w:r>
      <w:proofErr w:type="gramEnd"/>
      <w:r>
        <w:rPr>
          <w:lang w:eastAsia="it-IT"/>
        </w:rPr>
        <w:t xml:space="preserve"> per via degli arrotondamenti</w:t>
      </w:r>
    </w:p>
    <w:p w14:paraId="722EBD65" w14:textId="3EC08DB2" w:rsidR="00343BAA" w:rsidRDefault="00343BAA"/>
    <w:p w14:paraId="5CB5A39F" w14:textId="77777777" w:rsidR="00343BAA" w:rsidRDefault="00343BAA"/>
    <w:p w14:paraId="6FBD993A" w14:textId="361FC450" w:rsidR="00CF0B46" w:rsidRDefault="00CF0B46" w:rsidP="004A42C2">
      <w:pPr>
        <w:pStyle w:val="Titolo2"/>
        <w:rPr>
          <w:rFonts w:eastAsia="Times New Roman"/>
          <w:lang w:eastAsia="it-IT"/>
        </w:rPr>
      </w:pPr>
      <w:bookmarkStart w:id="6" w:name="_Toc125979948"/>
      <w:r>
        <w:lastRenderedPageBreak/>
        <w:t>Tab</w:t>
      </w:r>
      <w:r w:rsidR="0005243C">
        <w:t>.</w:t>
      </w:r>
      <w:r>
        <w:t>4</w:t>
      </w:r>
      <w:r w:rsidR="0005243C">
        <w:t>.</w:t>
      </w:r>
      <w:r>
        <w:t xml:space="preserve"> </w:t>
      </w:r>
      <w:r w:rsidRPr="00282AAE">
        <w:rPr>
          <w:rFonts w:eastAsia="Times New Roman"/>
          <w:lang w:eastAsia="it-IT"/>
        </w:rPr>
        <w:t xml:space="preserve">Distribuzione percentuale degli alunni iscritti al </w:t>
      </w:r>
      <w:proofErr w:type="gramStart"/>
      <w:r w:rsidRPr="00282AAE">
        <w:rPr>
          <w:rFonts w:eastAsia="Times New Roman"/>
          <w:lang w:eastAsia="it-IT"/>
        </w:rPr>
        <w:t>1°</w:t>
      </w:r>
      <w:proofErr w:type="gramEnd"/>
      <w:r w:rsidRPr="00282AAE">
        <w:rPr>
          <w:rFonts w:eastAsia="Times New Roman"/>
          <w:lang w:eastAsia="it-IT"/>
        </w:rPr>
        <w:t xml:space="preserve"> anno </w:t>
      </w:r>
      <w:r>
        <w:rPr>
          <w:rFonts w:eastAsia="Times New Roman"/>
          <w:lang w:eastAsia="it-IT"/>
        </w:rPr>
        <w:t xml:space="preserve">dei percorsi di istruzione professionale nelle scuole </w:t>
      </w:r>
      <w:r w:rsidR="00792441">
        <w:rPr>
          <w:rFonts w:eastAsia="Times New Roman"/>
          <w:lang w:eastAsia="it-IT"/>
        </w:rPr>
        <w:t xml:space="preserve">della provincia </w:t>
      </w:r>
      <w:r w:rsidR="00C31C3B">
        <w:rPr>
          <w:rFonts w:eastAsia="Times New Roman"/>
          <w:lang w:eastAsia="it-IT"/>
        </w:rPr>
        <w:t>del Verbano-Cusio-Ossola</w:t>
      </w:r>
      <w:r w:rsidRPr="00282AAE">
        <w:rPr>
          <w:rFonts w:eastAsia="Times New Roman"/>
          <w:lang w:eastAsia="it-IT"/>
        </w:rPr>
        <w:t xml:space="preserve"> </w:t>
      </w:r>
      <w:r>
        <w:rPr>
          <w:rFonts w:eastAsia="Times New Roman"/>
          <w:lang w:eastAsia="it-IT"/>
        </w:rPr>
        <w:t xml:space="preserve">(per 100 iscritti al sistema di istruzione </w:t>
      </w:r>
      <w:r w:rsidR="00D80265">
        <w:rPr>
          <w:rFonts w:eastAsia="Times New Roman"/>
          <w:lang w:eastAsia="it-IT"/>
        </w:rPr>
        <w:t>professionale</w:t>
      </w:r>
      <w:r>
        <w:rPr>
          <w:rFonts w:eastAsia="Times New Roman"/>
          <w:lang w:eastAsia="it-IT"/>
        </w:rPr>
        <w:t xml:space="preserve">) </w:t>
      </w:r>
      <w:r w:rsidRPr="00282AAE">
        <w:rPr>
          <w:rFonts w:eastAsia="Times New Roman"/>
          <w:lang w:eastAsia="it-IT"/>
        </w:rPr>
        <w:t>A</w:t>
      </w:r>
      <w:r>
        <w:rPr>
          <w:rFonts w:eastAsia="Times New Roman"/>
          <w:lang w:eastAsia="it-IT"/>
        </w:rPr>
        <w:t>A</w:t>
      </w:r>
      <w:r w:rsidR="00435B59">
        <w:rPr>
          <w:rFonts w:eastAsia="Times New Roman"/>
          <w:lang w:eastAsia="it-IT"/>
        </w:rPr>
        <w:t>.</w:t>
      </w:r>
      <w:r w:rsidRPr="00282AAE">
        <w:rPr>
          <w:rFonts w:eastAsia="Times New Roman"/>
          <w:lang w:eastAsia="it-IT"/>
        </w:rPr>
        <w:t>S</w:t>
      </w:r>
      <w:r>
        <w:rPr>
          <w:rFonts w:eastAsia="Times New Roman"/>
          <w:lang w:eastAsia="it-IT"/>
        </w:rPr>
        <w:t>S</w:t>
      </w:r>
      <w:r w:rsidR="00435B59">
        <w:rPr>
          <w:rFonts w:eastAsia="Times New Roman"/>
          <w:lang w:eastAsia="it-IT"/>
        </w:rPr>
        <w:t>.</w:t>
      </w:r>
      <w:r w:rsidRPr="00282AAE">
        <w:rPr>
          <w:rFonts w:eastAsia="Times New Roman"/>
          <w:lang w:eastAsia="it-IT"/>
        </w:rPr>
        <w:t xml:space="preserve"> 202</w:t>
      </w:r>
      <w:r w:rsidR="00C21745">
        <w:rPr>
          <w:rFonts w:eastAsia="Times New Roman"/>
          <w:lang w:eastAsia="it-IT"/>
        </w:rPr>
        <w:t>3</w:t>
      </w:r>
      <w:r w:rsidRPr="00282AAE">
        <w:rPr>
          <w:rFonts w:eastAsia="Times New Roman"/>
          <w:lang w:eastAsia="it-IT"/>
        </w:rPr>
        <w:t>/2</w:t>
      </w:r>
      <w:r w:rsidR="00C21745">
        <w:rPr>
          <w:rFonts w:eastAsia="Times New Roman"/>
          <w:lang w:eastAsia="it-IT"/>
        </w:rPr>
        <w:t>4</w:t>
      </w:r>
      <w:r w:rsidRPr="00282AAE">
        <w:rPr>
          <w:rFonts w:eastAsia="Times New Roman"/>
          <w:lang w:eastAsia="it-IT"/>
        </w:rPr>
        <w:t xml:space="preserve"> e 202</w:t>
      </w:r>
      <w:r w:rsidR="00C21745">
        <w:rPr>
          <w:rFonts w:eastAsia="Times New Roman"/>
          <w:lang w:eastAsia="it-IT"/>
        </w:rPr>
        <w:t>4</w:t>
      </w:r>
      <w:r w:rsidRPr="00282AAE">
        <w:rPr>
          <w:rFonts w:eastAsia="Times New Roman"/>
          <w:lang w:eastAsia="it-IT"/>
        </w:rPr>
        <w:t>/2</w:t>
      </w:r>
      <w:bookmarkEnd w:id="6"/>
      <w:r w:rsidR="00C21745">
        <w:rPr>
          <w:rFonts w:eastAsia="Times New Roman"/>
          <w:lang w:eastAsia="it-IT"/>
        </w:rPr>
        <w:t>5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6"/>
        <w:gridCol w:w="1318"/>
        <w:gridCol w:w="1318"/>
        <w:gridCol w:w="2108"/>
      </w:tblGrid>
      <w:tr w:rsidR="00DD628C" w:rsidRPr="00DD628C" w14:paraId="690EEC36" w14:textId="77777777" w:rsidTr="00DD628C">
        <w:trPr>
          <w:trHeight w:val="255"/>
        </w:trPr>
        <w:tc>
          <w:tcPr>
            <w:tcW w:w="47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C8C7F" w14:textId="77777777" w:rsidR="00DD628C" w:rsidRPr="00041C5B" w:rsidRDefault="00DD628C" w:rsidP="00DD6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41C5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Indirizzi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6C4CB" w14:textId="77777777" w:rsidR="00DD628C" w:rsidRPr="00041C5B" w:rsidRDefault="00DD628C" w:rsidP="00DD6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41C5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5885BA" w14:textId="77777777" w:rsidR="00DD628C" w:rsidRPr="00041C5B" w:rsidRDefault="00DD628C" w:rsidP="00DD6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41C5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Variazione relativa</w:t>
            </w:r>
          </w:p>
        </w:tc>
      </w:tr>
      <w:tr w:rsidR="00DD628C" w:rsidRPr="00DD628C" w14:paraId="4BDD34D9" w14:textId="77777777" w:rsidTr="00DD628C">
        <w:trPr>
          <w:trHeight w:val="300"/>
        </w:trPr>
        <w:tc>
          <w:tcPr>
            <w:tcW w:w="47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88C3EE" w14:textId="77777777" w:rsidR="00DD628C" w:rsidRPr="00041C5B" w:rsidRDefault="00DD628C" w:rsidP="00DD6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18C61" w14:textId="145C21FC" w:rsidR="00DD628C" w:rsidRPr="00041C5B" w:rsidRDefault="00DD628C" w:rsidP="00DD6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41C5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202</w:t>
            </w:r>
            <w:r w:rsidR="00207B8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</w:t>
            </w:r>
            <w:r w:rsidRPr="00041C5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/2</w:t>
            </w:r>
            <w:r w:rsidR="00207B8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</w:t>
            </w:r>
            <w:r w:rsidR="000E613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*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33615" w14:textId="0B2E4FBD" w:rsidR="00DD628C" w:rsidRPr="00041C5B" w:rsidRDefault="00DD628C" w:rsidP="00DD6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41C5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202</w:t>
            </w:r>
            <w:r w:rsidR="00C2174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</w:t>
            </w:r>
            <w:r w:rsidRPr="00041C5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/2</w:t>
            </w:r>
            <w:r w:rsidR="00C2174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</w:t>
            </w:r>
            <w:r w:rsidR="00A803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*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3EC375" w14:textId="77777777" w:rsidR="00DD628C" w:rsidRPr="00041C5B" w:rsidRDefault="00DD628C" w:rsidP="00DD6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AF0C4C" w:rsidRPr="00041C5B" w14:paraId="6B46E441" w14:textId="77777777" w:rsidTr="00ED10E9">
        <w:trPr>
          <w:trHeight w:val="255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3E68" w14:textId="77777777" w:rsidR="00AF0C4C" w:rsidRPr="00041C5B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041C5B">
              <w:rPr>
                <w:rFonts w:ascii="Calibri" w:eastAsia="Times New Roman" w:hAnsi="Calibri" w:cs="Calibri"/>
                <w:lang w:eastAsia="it-IT"/>
              </w:rPr>
              <w:t>Manutenzione e assistenza tecnica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03B987" w14:textId="21F4D2E5" w:rsidR="00AF0C4C" w:rsidRPr="00041C5B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775DB">
              <w:t>13,0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14E28" w14:textId="0FF57B2E" w:rsidR="00AF0C4C" w:rsidRPr="00041C5B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775DB">
              <w:t>11,5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501BCA" w14:textId="61E472E5" w:rsidR="00AF0C4C" w:rsidRPr="00041C5B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775DB">
              <w:t>-1,5</w:t>
            </w:r>
          </w:p>
        </w:tc>
      </w:tr>
      <w:tr w:rsidR="00AF0C4C" w:rsidRPr="00041C5B" w14:paraId="0EE1E96C" w14:textId="77777777" w:rsidTr="00ED10E9">
        <w:trPr>
          <w:trHeight w:val="255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8395" w14:textId="77777777" w:rsidR="00AF0C4C" w:rsidRPr="00041C5B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041C5B">
              <w:rPr>
                <w:rFonts w:ascii="Calibri" w:eastAsia="Times New Roman" w:hAnsi="Calibri" w:cs="Calibri"/>
                <w:lang w:eastAsia="it-IT"/>
              </w:rPr>
              <w:t xml:space="preserve">Industria e artigianato per il Made in </w:t>
            </w:r>
            <w:proofErr w:type="spellStart"/>
            <w:r w:rsidRPr="00041C5B">
              <w:rPr>
                <w:rFonts w:ascii="Calibri" w:eastAsia="Times New Roman" w:hAnsi="Calibri" w:cs="Calibri"/>
                <w:lang w:eastAsia="it-IT"/>
              </w:rPr>
              <w:t>Italy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57A93E" w14:textId="0DE3880A" w:rsidR="00AF0C4C" w:rsidRPr="00041C5B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775DB">
              <w:t>10,6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49F9E" w14:textId="660470E7" w:rsidR="00AF0C4C" w:rsidRPr="00041C5B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775DB">
              <w:t>14,1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6C400B" w14:textId="796BB60E" w:rsidR="00AF0C4C" w:rsidRPr="00041C5B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775DB">
              <w:t>3,5</w:t>
            </w:r>
          </w:p>
        </w:tc>
      </w:tr>
      <w:tr w:rsidR="00AF0C4C" w:rsidRPr="00041C5B" w14:paraId="29A471F0" w14:textId="77777777" w:rsidTr="00ED10E9">
        <w:trPr>
          <w:trHeight w:val="255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9ECB" w14:textId="77777777" w:rsidR="00AF0C4C" w:rsidRPr="00041C5B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041C5B">
              <w:rPr>
                <w:rFonts w:ascii="Calibri" w:eastAsia="Times New Roman" w:hAnsi="Calibri" w:cs="Calibri"/>
                <w:lang w:eastAsia="it-IT"/>
              </w:rPr>
              <w:t>Servizi culturali e dello spettacolo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0C7AF6" w14:textId="531459CD" w:rsidR="00AF0C4C" w:rsidRPr="00041C5B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775DB"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5DF19" w14:textId="19505959" w:rsidR="00AF0C4C" w:rsidRPr="00041C5B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775DB">
              <w:t>0,0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DC909B" w14:textId="6D9630C5" w:rsidR="00AF0C4C" w:rsidRPr="00041C5B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775DB">
              <w:t>0,0</w:t>
            </w:r>
          </w:p>
        </w:tc>
      </w:tr>
      <w:tr w:rsidR="00AF0C4C" w:rsidRPr="00041C5B" w14:paraId="6C0D8256" w14:textId="77777777" w:rsidTr="00ED10E9">
        <w:trPr>
          <w:trHeight w:val="255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BFC2" w14:textId="77777777" w:rsidR="00AF0C4C" w:rsidRPr="00041C5B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041C5B">
              <w:rPr>
                <w:rFonts w:ascii="Calibri" w:eastAsia="Times New Roman" w:hAnsi="Calibri" w:cs="Calibri"/>
                <w:lang w:eastAsia="it-IT"/>
              </w:rPr>
              <w:t>Enogastronomia e ospitalità alberghiera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D03877" w14:textId="0204A2F1" w:rsidR="00AF0C4C" w:rsidRPr="00041C5B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775DB">
              <w:t>42,1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2EF8B" w14:textId="1849B186" w:rsidR="00AF0C4C" w:rsidRPr="00041C5B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775DB">
              <w:t>44,2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7C77D2" w14:textId="5ECEF739" w:rsidR="00AF0C4C" w:rsidRPr="00041C5B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775DB">
              <w:t>2,1</w:t>
            </w:r>
          </w:p>
        </w:tc>
      </w:tr>
      <w:tr w:rsidR="00AF0C4C" w:rsidRPr="00041C5B" w14:paraId="740CD66E" w14:textId="77777777" w:rsidTr="00ED10E9">
        <w:trPr>
          <w:trHeight w:val="255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0F48" w14:textId="77777777" w:rsidR="00AF0C4C" w:rsidRPr="00041C5B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041C5B">
              <w:rPr>
                <w:rFonts w:ascii="Calibri" w:eastAsia="Times New Roman" w:hAnsi="Calibri" w:cs="Calibri"/>
                <w:lang w:eastAsia="it-IT"/>
              </w:rPr>
              <w:t>Servizi commerciali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AD28AE" w14:textId="28124792" w:rsidR="00AF0C4C" w:rsidRPr="00041C5B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775DB">
              <w:t>3,9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E67CB" w14:textId="0AFF07FE" w:rsidR="00AF0C4C" w:rsidRPr="00041C5B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775DB">
              <w:t>4,5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E07C49" w14:textId="2A7DBBB5" w:rsidR="00AF0C4C" w:rsidRPr="00041C5B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775DB">
              <w:t>0,6</w:t>
            </w:r>
          </w:p>
        </w:tc>
      </w:tr>
      <w:tr w:rsidR="00AF0C4C" w:rsidRPr="00041C5B" w14:paraId="14E48B4A" w14:textId="77777777" w:rsidTr="00ED10E9">
        <w:trPr>
          <w:trHeight w:val="51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B38F7" w14:textId="77777777" w:rsidR="00AF0C4C" w:rsidRPr="00041C5B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041C5B">
              <w:rPr>
                <w:rFonts w:ascii="Calibri" w:eastAsia="Times New Roman" w:hAnsi="Calibri" w:cs="Calibri"/>
                <w:lang w:eastAsia="it-IT"/>
              </w:rPr>
              <w:t>Agricoltura, sviluppo rurale, valorizzazione dei prodotti del territorio e gestione delle risorse forestali e montane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153114" w14:textId="18389101" w:rsidR="00AF0C4C" w:rsidRPr="00041C5B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775DB">
              <w:t>15,0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87B79" w14:textId="4D39FB24" w:rsidR="00AF0C4C" w:rsidRPr="00041C5B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775DB">
              <w:t>10,0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759512" w14:textId="5A97B087" w:rsidR="00AF0C4C" w:rsidRPr="00041C5B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775DB">
              <w:t>-5,0</w:t>
            </w:r>
          </w:p>
        </w:tc>
      </w:tr>
      <w:tr w:rsidR="00AF0C4C" w:rsidRPr="00041C5B" w14:paraId="6F90C95F" w14:textId="77777777" w:rsidTr="00ED10E9">
        <w:trPr>
          <w:trHeight w:val="255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4EC1" w14:textId="77777777" w:rsidR="00AF0C4C" w:rsidRPr="00041C5B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041C5B">
              <w:rPr>
                <w:rFonts w:ascii="Calibri" w:eastAsia="Times New Roman" w:hAnsi="Calibri" w:cs="Calibri"/>
                <w:lang w:eastAsia="it-IT"/>
              </w:rPr>
              <w:t>Servizi per la sanità e l’assistenza sociale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9A16C8" w14:textId="4D50E27B" w:rsidR="00AF0C4C" w:rsidRPr="00041C5B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775DB">
              <w:t>15,4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8DA3C" w14:textId="230B060B" w:rsidR="00AF0C4C" w:rsidRPr="00041C5B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775DB">
              <w:t>15,6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8918FF" w14:textId="35BD0F4C" w:rsidR="00AF0C4C" w:rsidRPr="00041C5B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775DB">
              <w:t>0,2</w:t>
            </w:r>
          </w:p>
        </w:tc>
      </w:tr>
      <w:tr w:rsidR="00AF0C4C" w:rsidRPr="00041C5B" w14:paraId="21F4A8FA" w14:textId="77777777" w:rsidTr="00ED10E9">
        <w:trPr>
          <w:trHeight w:val="255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4071" w14:textId="77777777" w:rsidR="00AF0C4C" w:rsidRPr="00041C5B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041C5B">
              <w:rPr>
                <w:rFonts w:ascii="Calibri" w:eastAsia="Times New Roman" w:hAnsi="Calibri" w:cs="Calibri"/>
                <w:lang w:eastAsia="it-IT"/>
              </w:rPr>
              <w:t>Arti ausiliarie delle professioni sanitarie: odontotecnico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D6FD7F" w14:textId="009B132E" w:rsidR="00AF0C4C" w:rsidRPr="00041C5B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775DB"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7F828" w14:textId="7DBEE3C7" w:rsidR="00AF0C4C" w:rsidRPr="00041C5B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775DB">
              <w:t>0,0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87FCA8" w14:textId="5C59A766" w:rsidR="00AF0C4C" w:rsidRPr="00041C5B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775DB">
              <w:t>0,0</w:t>
            </w:r>
          </w:p>
        </w:tc>
      </w:tr>
      <w:tr w:rsidR="00AF0C4C" w:rsidRPr="00041C5B" w14:paraId="490CCADB" w14:textId="77777777" w:rsidTr="00ED10E9">
        <w:trPr>
          <w:trHeight w:val="255"/>
        </w:trPr>
        <w:tc>
          <w:tcPr>
            <w:tcW w:w="4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4088" w14:textId="77777777" w:rsidR="00AF0C4C" w:rsidRPr="00041C5B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041C5B">
              <w:rPr>
                <w:rFonts w:ascii="Calibri" w:eastAsia="Times New Roman" w:hAnsi="Calibri" w:cs="Calibri"/>
                <w:lang w:eastAsia="it-IT"/>
              </w:rPr>
              <w:t>Arti ausiliarie delle professioni sanitarie: ottico</w:t>
            </w: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1CF86B6" w14:textId="704497C7" w:rsidR="00AF0C4C" w:rsidRPr="00041C5B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775DB">
              <w:t>0,0</w:t>
            </w: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16FBDC5" w14:textId="474C7197" w:rsidR="00AF0C4C" w:rsidRPr="00041C5B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775DB">
              <w:t>0,0</w:t>
            </w:r>
          </w:p>
        </w:tc>
        <w:tc>
          <w:tcPr>
            <w:tcW w:w="210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6D01D9D" w14:textId="752562FF" w:rsidR="00AF0C4C" w:rsidRPr="00041C5B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775DB">
              <w:t>0,0</w:t>
            </w:r>
          </w:p>
        </w:tc>
      </w:tr>
      <w:tr w:rsidR="00AF0C4C" w:rsidRPr="00041C5B" w14:paraId="3AF0C61D" w14:textId="77777777" w:rsidTr="00ED10E9">
        <w:trPr>
          <w:trHeight w:val="255"/>
        </w:trPr>
        <w:tc>
          <w:tcPr>
            <w:tcW w:w="4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FD97" w14:textId="77777777" w:rsidR="00AF0C4C" w:rsidRPr="00041C5B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041C5B">
              <w:rPr>
                <w:rFonts w:ascii="Calibri" w:eastAsia="Times New Roman" w:hAnsi="Calibri" w:cs="Calibri"/>
                <w:lang w:eastAsia="it-IT"/>
              </w:rPr>
              <w:t>Gestione delle acque e risanamento ambientale</w:t>
            </w: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1E34F04" w14:textId="46EA4C29" w:rsidR="00AF0C4C" w:rsidRPr="00041C5B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775DB">
              <w:t>0,0</w:t>
            </w: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85B1908" w14:textId="21B1EEFE" w:rsidR="00AF0C4C" w:rsidRPr="00041C5B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775DB">
              <w:t>0,0</w:t>
            </w:r>
          </w:p>
        </w:tc>
        <w:tc>
          <w:tcPr>
            <w:tcW w:w="210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9DC13CE" w14:textId="6C6304FA" w:rsidR="00AF0C4C" w:rsidRPr="00041C5B" w:rsidRDefault="00AF0C4C" w:rsidP="00AF0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775DB">
              <w:t>0,0</w:t>
            </w:r>
          </w:p>
        </w:tc>
      </w:tr>
      <w:tr w:rsidR="00C761AC" w:rsidRPr="00041C5B" w14:paraId="2CE4E72C" w14:textId="77777777" w:rsidTr="00041C5B">
        <w:trPr>
          <w:trHeight w:val="255"/>
        </w:trPr>
        <w:tc>
          <w:tcPr>
            <w:tcW w:w="4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1F2D" w14:textId="77777777" w:rsidR="00C761AC" w:rsidRPr="00041C5B" w:rsidRDefault="00C761AC" w:rsidP="00C76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041C5B">
              <w:rPr>
                <w:rFonts w:ascii="Calibri" w:eastAsia="Times New Roman" w:hAnsi="Calibri" w:cs="Calibri"/>
                <w:b/>
                <w:bCs/>
                <w:lang w:eastAsia="it-IT"/>
              </w:rPr>
              <w:t>Totale Istituti Professionali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D69E" w14:textId="77777777" w:rsidR="00C761AC" w:rsidRPr="00041C5B" w:rsidRDefault="00C761AC" w:rsidP="00C761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041C5B">
              <w:rPr>
                <w:rFonts w:ascii="Calibri" w:eastAsia="Times New Roman" w:hAnsi="Calibri" w:cs="Calibri"/>
                <w:b/>
                <w:bCs/>
                <w:lang w:eastAsia="it-IT"/>
              </w:rPr>
              <w:t>100,0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39FF" w14:textId="77777777" w:rsidR="00C761AC" w:rsidRPr="00041C5B" w:rsidRDefault="00C761AC" w:rsidP="00C761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041C5B">
              <w:rPr>
                <w:rFonts w:ascii="Calibri" w:eastAsia="Times New Roman" w:hAnsi="Calibri" w:cs="Calibri"/>
                <w:b/>
                <w:bCs/>
                <w:lang w:eastAsia="it-IT"/>
              </w:rPr>
              <w:t>100,0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DA3B" w14:textId="77777777" w:rsidR="00C761AC" w:rsidRPr="00041C5B" w:rsidRDefault="00C761AC" w:rsidP="00C761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041C5B">
              <w:rPr>
                <w:rFonts w:ascii="Calibri" w:eastAsia="Times New Roman" w:hAnsi="Calibri" w:cs="Calibri"/>
                <w:b/>
                <w:bCs/>
                <w:lang w:eastAsia="it-IT"/>
              </w:rPr>
              <w:t>0,0</w:t>
            </w:r>
          </w:p>
        </w:tc>
      </w:tr>
    </w:tbl>
    <w:p w14:paraId="1E42B70D" w14:textId="77777777" w:rsidR="00A80313" w:rsidRDefault="00A80313" w:rsidP="002D2640">
      <w:pPr>
        <w:rPr>
          <w:lang w:eastAsia="it-IT"/>
        </w:rPr>
      </w:pPr>
    </w:p>
    <w:p w14:paraId="35D08E6B" w14:textId="0AB5B325" w:rsidR="002D2640" w:rsidRPr="002D2640" w:rsidRDefault="00A80313" w:rsidP="002D2640">
      <w:pPr>
        <w:rPr>
          <w:lang w:eastAsia="it-IT"/>
        </w:rPr>
      </w:pPr>
      <w:r>
        <w:rPr>
          <w:lang w:eastAsia="it-IT"/>
        </w:rPr>
        <w:t>*</w:t>
      </w:r>
      <w:r w:rsidR="000E6139">
        <w:rPr>
          <w:lang w:eastAsia="it-IT"/>
        </w:rPr>
        <w:t xml:space="preserve">La somma </w:t>
      </w:r>
      <w:r>
        <w:rPr>
          <w:lang w:eastAsia="it-IT"/>
        </w:rPr>
        <w:t xml:space="preserve">può </w:t>
      </w:r>
      <w:r w:rsidR="000E6139">
        <w:rPr>
          <w:lang w:eastAsia="it-IT"/>
        </w:rPr>
        <w:t>differi</w:t>
      </w:r>
      <w:r>
        <w:rPr>
          <w:lang w:eastAsia="it-IT"/>
        </w:rPr>
        <w:t>r</w:t>
      </w:r>
      <w:r w:rsidR="000E6139">
        <w:rPr>
          <w:lang w:eastAsia="it-IT"/>
        </w:rPr>
        <w:t xml:space="preserve">e da </w:t>
      </w:r>
      <w:proofErr w:type="gramStart"/>
      <w:r w:rsidR="000E6139">
        <w:rPr>
          <w:lang w:eastAsia="it-IT"/>
        </w:rPr>
        <w:t>100</w:t>
      </w:r>
      <w:proofErr w:type="gramEnd"/>
      <w:r w:rsidR="000E6139">
        <w:rPr>
          <w:lang w:eastAsia="it-IT"/>
        </w:rPr>
        <w:t xml:space="preserve"> per </w:t>
      </w:r>
      <w:r w:rsidR="004938DA">
        <w:rPr>
          <w:lang w:eastAsia="it-IT"/>
        </w:rPr>
        <w:t>via degli arrotondamenti</w:t>
      </w:r>
    </w:p>
    <w:p w14:paraId="1B9FE2FD" w14:textId="77777777" w:rsidR="005E221B" w:rsidRDefault="005E221B" w:rsidP="004A42C2">
      <w:pPr>
        <w:pStyle w:val="Titolo2"/>
      </w:pPr>
    </w:p>
    <w:p w14:paraId="1299FFE3" w14:textId="1A752883" w:rsidR="00396546" w:rsidRPr="00396546" w:rsidRDefault="00396546" w:rsidP="00396546">
      <w:pPr>
        <w:sectPr w:rsidR="00396546" w:rsidRPr="00396546" w:rsidSect="00F174E1">
          <w:headerReference w:type="default" r:id="rId12"/>
          <w:footerReference w:type="default" r:id="rId13"/>
          <w:pgSz w:w="11906" w:h="16838"/>
          <w:pgMar w:top="1440" w:right="1274" w:bottom="1440" w:left="1080" w:header="708" w:footer="708" w:gutter="0"/>
          <w:cols w:space="708"/>
          <w:docGrid w:linePitch="360"/>
        </w:sectPr>
      </w:pPr>
    </w:p>
    <w:p w14:paraId="0C577282" w14:textId="2D28A6E7" w:rsidR="001A5D61" w:rsidRDefault="001A5D61" w:rsidP="004A42C2">
      <w:pPr>
        <w:pStyle w:val="Titolo2"/>
        <w:rPr>
          <w:rFonts w:eastAsia="Times New Roman"/>
          <w:lang w:eastAsia="it-IT"/>
        </w:rPr>
      </w:pPr>
      <w:bookmarkStart w:id="7" w:name="_Toc125979949"/>
      <w:r>
        <w:lastRenderedPageBreak/>
        <w:t>Fig</w:t>
      </w:r>
      <w:r w:rsidR="00C54C92">
        <w:t>.</w:t>
      </w:r>
      <w:r>
        <w:t xml:space="preserve">2 </w:t>
      </w:r>
      <w:r w:rsidR="00BA0B01">
        <w:t xml:space="preserve">Percentuale </w:t>
      </w:r>
      <w:r>
        <w:t>I</w:t>
      </w:r>
      <w:r w:rsidRPr="00282AAE">
        <w:rPr>
          <w:rFonts w:eastAsia="Times New Roman"/>
          <w:lang w:eastAsia="it-IT"/>
        </w:rPr>
        <w:t xml:space="preserve">scritti al </w:t>
      </w:r>
      <w:proofErr w:type="gramStart"/>
      <w:r w:rsidRPr="00282AAE">
        <w:rPr>
          <w:rFonts w:eastAsia="Times New Roman"/>
          <w:lang w:eastAsia="it-IT"/>
        </w:rPr>
        <w:t>1°</w:t>
      </w:r>
      <w:proofErr w:type="gramEnd"/>
      <w:r w:rsidRPr="00282AAE">
        <w:rPr>
          <w:rFonts w:eastAsia="Times New Roman"/>
          <w:lang w:eastAsia="it-IT"/>
        </w:rPr>
        <w:t xml:space="preserve"> anno </w:t>
      </w:r>
      <w:r>
        <w:rPr>
          <w:rFonts w:eastAsia="Times New Roman"/>
          <w:lang w:eastAsia="it-IT"/>
        </w:rPr>
        <w:t xml:space="preserve">dei percorsi liceali nelle scuole </w:t>
      </w:r>
      <w:r w:rsidR="0098406C">
        <w:rPr>
          <w:rFonts w:eastAsia="Times New Roman"/>
          <w:lang w:eastAsia="it-IT"/>
        </w:rPr>
        <w:t xml:space="preserve">della provincia </w:t>
      </w:r>
      <w:r w:rsidR="00C31C3B">
        <w:rPr>
          <w:rFonts w:eastAsia="Times New Roman"/>
          <w:lang w:eastAsia="it-IT"/>
        </w:rPr>
        <w:t>del Verbano-Cusio-Ossola</w:t>
      </w:r>
      <w:r>
        <w:rPr>
          <w:rFonts w:eastAsia="Times New Roman"/>
          <w:lang w:eastAsia="it-IT"/>
        </w:rPr>
        <w:t xml:space="preserve"> </w:t>
      </w:r>
      <w:r w:rsidRPr="00282AAE">
        <w:rPr>
          <w:rFonts w:eastAsia="Times New Roman"/>
          <w:lang w:eastAsia="it-IT"/>
        </w:rPr>
        <w:t>A</w:t>
      </w:r>
      <w:r>
        <w:rPr>
          <w:rFonts w:eastAsia="Times New Roman"/>
          <w:lang w:eastAsia="it-IT"/>
        </w:rPr>
        <w:t>A</w:t>
      </w:r>
      <w:r w:rsidR="0025783C">
        <w:rPr>
          <w:rFonts w:eastAsia="Times New Roman"/>
          <w:lang w:eastAsia="it-IT"/>
        </w:rPr>
        <w:t>.</w:t>
      </w:r>
      <w:r w:rsidRPr="00282AAE">
        <w:rPr>
          <w:rFonts w:eastAsia="Times New Roman"/>
          <w:lang w:eastAsia="it-IT"/>
        </w:rPr>
        <w:t>S</w:t>
      </w:r>
      <w:r>
        <w:rPr>
          <w:rFonts w:eastAsia="Times New Roman"/>
          <w:lang w:eastAsia="it-IT"/>
        </w:rPr>
        <w:t>S</w:t>
      </w:r>
      <w:r w:rsidR="0025783C">
        <w:rPr>
          <w:rFonts w:eastAsia="Times New Roman"/>
          <w:lang w:eastAsia="it-IT"/>
        </w:rPr>
        <w:t>.</w:t>
      </w:r>
      <w:r w:rsidRPr="00282AAE">
        <w:rPr>
          <w:rFonts w:eastAsia="Times New Roman"/>
          <w:lang w:eastAsia="it-IT"/>
        </w:rPr>
        <w:t xml:space="preserve"> 20</w:t>
      </w:r>
      <w:r w:rsidR="00983743">
        <w:rPr>
          <w:rFonts w:eastAsia="Times New Roman"/>
          <w:lang w:eastAsia="it-IT"/>
        </w:rPr>
        <w:t>2</w:t>
      </w:r>
      <w:r w:rsidR="004938DA">
        <w:rPr>
          <w:rFonts w:eastAsia="Times New Roman"/>
          <w:lang w:eastAsia="it-IT"/>
        </w:rPr>
        <w:t>1</w:t>
      </w:r>
      <w:r w:rsidRPr="00282AAE">
        <w:rPr>
          <w:rFonts w:eastAsia="Times New Roman"/>
          <w:lang w:eastAsia="it-IT"/>
        </w:rPr>
        <w:t>/</w:t>
      </w:r>
      <w:r w:rsidR="00983743">
        <w:rPr>
          <w:rFonts w:eastAsia="Times New Roman"/>
          <w:lang w:eastAsia="it-IT"/>
        </w:rPr>
        <w:t>2</w:t>
      </w:r>
      <w:r w:rsidR="004938DA">
        <w:rPr>
          <w:rFonts w:eastAsia="Times New Roman"/>
          <w:lang w:eastAsia="it-IT"/>
        </w:rPr>
        <w:t>2</w:t>
      </w:r>
      <w:r w:rsidR="002F40D4">
        <w:rPr>
          <w:rFonts w:eastAsia="Times New Roman"/>
          <w:lang w:eastAsia="it-IT"/>
        </w:rPr>
        <w:t xml:space="preserve"> - </w:t>
      </w:r>
      <w:r w:rsidRPr="00282AAE">
        <w:rPr>
          <w:rFonts w:eastAsia="Times New Roman"/>
          <w:lang w:eastAsia="it-IT"/>
        </w:rPr>
        <w:t>202</w:t>
      </w:r>
      <w:r w:rsidR="00C761AC">
        <w:rPr>
          <w:rFonts w:eastAsia="Times New Roman"/>
          <w:lang w:eastAsia="it-IT"/>
        </w:rPr>
        <w:t>4</w:t>
      </w:r>
      <w:r w:rsidRPr="00282AAE">
        <w:rPr>
          <w:rFonts w:eastAsia="Times New Roman"/>
          <w:lang w:eastAsia="it-IT"/>
        </w:rPr>
        <w:t>/2</w:t>
      </w:r>
      <w:r w:rsidR="00C761AC">
        <w:rPr>
          <w:rFonts w:eastAsia="Times New Roman"/>
          <w:lang w:eastAsia="it-IT"/>
        </w:rPr>
        <w:t>5</w:t>
      </w:r>
      <w:bookmarkEnd w:id="7"/>
    </w:p>
    <w:p w14:paraId="427F35EE" w14:textId="72629106" w:rsidR="00E32FB4" w:rsidRDefault="00CD4FAA" w:rsidP="00E32FB4">
      <w:pPr>
        <w:rPr>
          <w:lang w:eastAsia="it-IT"/>
        </w:rPr>
      </w:pPr>
      <w:r>
        <w:rPr>
          <w:noProof/>
        </w:rPr>
        <w:drawing>
          <wp:inline distT="0" distB="0" distL="0" distR="0" wp14:anchorId="4A62831F" wp14:editId="404D247D">
            <wp:extent cx="8859455" cy="2861829"/>
            <wp:effectExtent l="0" t="0" r="18415" b="15240"/>
            <wp:docPr id="1509581355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3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B995244" w14:textId="330AE539" w:rsidR="00F516A1" w:rsidRPr="00F516A1" w:rsidRDefault="00F516A1" w:rsidP="00E32FB4">
      <w:pPr>
        <w:rPr>
          <w:sz w:val="20"/>
          <w:szCs w:val="20"/>
          <w:lang w:eastAsia="it-IT"/>
        </w:rPr>
      </w:pPr>
      <w:r w:rsidRPr="00F516A1">
        <w:rPr>
          <w:sz w:val="20"/>
          <w:szCs w:val="20"/>
          <w:lang w:eastAsia="it-IT"/>
        </w:rPr>
        <w:t>Font</w:t>
      </w:r>
      <w:r w:rsidR="006E7B06">
        <w:rPr>
          <w:sz w:val="20"/>
          <w:szCs w:val="20"/>
          <w:lang w:eastAsia="it-IT"/>
        </w:rPr>
        <w:t>e</w:t>
      </w:r>
      <w:r w:rsidRPr="00F516A1">
        <w:rPr>
          <w:sz w:val="20"/>
          <w:szCs w:val="20"/>
          <w:lang w:eastAsia="it-IT"/>
        </w:rPr>
        <w:t xml:space="preserve">: </w:t>
      </w:r>
      <w:r w:rsidR="009B5313">
        <w:rPr>
          <w:sz w:val="20"/>
          <w:szCs w:val="20"/>
          <w:lang w:eastAsia="it-IT"/>
        </w:rPr>
        <w:t>A.S.</w:t>
      </w:r>
      <w:r w:rsidRPr="00F516A1">
        <w:rPr>
          <w:sz w:val="20"/>
          <w:szCs w:val="20"/>
          <w:lang w:eastAsia="it-IT"/>
        </w:rPr>
        <w:t xml:space="preserve"> 202</w:t>
      </w:r>
      <w:r w:rsidR="004938DA">
        <w:rPr>
          <w:sz w:val="20"/>
          <w:szCs w:val="20"/>
          <w:lang w:eastAsia="it-IT"/>
        </w:rPr>
        <w:t>4</w:t>
      </w:r>
      <w:r w:rsidRPr="00F516A1">
        <w:rPr>
          <w:sz w:val="20"/>
          <w:szCs w:val="20"/>
          <w:lang w:eastAsia="it-IT"/>
        </w:rPr>
        <w:t>/2</w:t>
      </w:r>
      <w:r w:rsidR="004938DA">
        <w:rPr>
          <w:sz w:val="20"/>
          <w:szCs w:val="20"/>
          <w:lang w:eastAsia="it-IT"/>
        </w:rPr>
        <w:t>5</w:t>
      </w:r>
      <w:r w:rsidRPr="00F516A1">
        <w:rPr>
          <w:sz w:val="20"/>
          <w:szCs w:val="20"/>
          <w:lang w:eastAsia="it-IT"/>
        </w:rPr>
        <w:t xml:space="preserve"> </w:t>
      </w:r>
      <w:r>
        <w:rPr>
          <w:sz w:val="20"/>
          <w:szCs w:val="20"/>
          <w:lang w:eastAsia="it-IT"/>
        </w:rPr>
        <w:t>MIM</w:t>
      </w:r>
      <w:r w:rsidRPr="00F516A1">
        <w:rPr>
          <w:sz w:val="20"/>
          <w:szCs w:val="20"/>
          <w:lang w:eastAsia="it-IT"/>
        </w:rPr>
        <w:t>-SIDI, monitoraggio iscrizioni on-line</w:t>
      </w:r>
      <w:r w:rsidR="003D200C">
        <w:rPr>
          <w:sz w:val="20"/>
          <w:szCs w:val="20"/>
          <w:lang w:eastAsia="it-IT"/>
        </w:rPr>
        <w:t xml:space="preserve"> </w:t>
      </w:r>
      <w:r w:rsidR="00BA7BE1" w:rsidRPr="00BA7BE1">
        <w:rPr>
          <w:sz w:val="20"/>
          <w:szCs w:val="20"/>
          <w:lang w:eastAsia="it-IT"/>
        </w:rPr>
        <w:t>il giorno dopo la chiusura dell’istanza alle famiglie</w:t>
      </w:r>
      <w:r w:rsidRPr="00F516A1">
        <w:rPr>
          <w:sz w:val="20"/>
          <w:szCs w:val="20"/>
          <w:lang w:eastAsia="it-IT"/>
        </w:rPr>
        <w:t xml:space="preserve">; </w:t>
      </w:r>
      <w:r w:rsidR="009B5313">
        <w:rPr>
          <w:sz w:val="20"/>
          <w:szCs w:val="20"/>
          <w:lang w:eastAsia="it-IT"/>
        </w:rPr>
        <w:t>AA.SS.</w:t>
      </w:r>
      <w:r w:rsidRPr="00F516A1">
        <w:rPr>
          <w:sz w:val="20"/>
          <w:szCs w:val="20"/>
          <w:lang w:eastAsia="it-IT"/>
        </w:rPr>
        <w:t xml:space="preserve"> precedenti </w:t>
      </w:r>
      <w:r>
        <w:rPr>
          <w:sz w:val="20"/>
          <w:szCs w:val="20"/>
          <w:lang w:eastAsia="it-IT"/>
        </w:rPr>
        <w:t>MIM</w:t>
      </w:r>
      <w:r w:rsidRPr="00F516A1">
        <w:rPr>
          <w:sz w:val="20"/>
          <w:szCs w:val="20"/>
          <w:lang w:eastAsia="it-IT"/>
        </w:rPr>
        <w:t>-SIDI, monitoraggi definitivi Organico di Fatto per le scuole statali</w:t>
      </w:r>
    </w:p>
    <w:p w14:paraId="4E404393" w14:textId="3B248474" w:rsidR="00F76E78" w:rsidRDefault="00F76E78" w:rsidP="004A42C2">
      <w:pPr>
        <w:pStyle w:val="Titolo2"/>
        <w:rPr>
          <w:rFonts w:eastAsia="Times New Roman"/>
          <w:lang w:eastAsia="it-IT"/>
        </w:rPr>
      </w:pPr>
      <w:bookmarkStart w:id="8" w:name="_Toc125979950"/>
      <w:r>
        <w:lastRenderedPageBreak/>
        <w:t>Fig</w:t>
      </w:r>
      <w:r w:rsidR="00C54C92">
        <w:t>.</w:t>
      </w:r>
      <w:r>
        <w:t xml:space="preserve">3 </w:t>
      </w:r>
      <w:r w:rsidR="0000743C">
        <w:t>Percentuale i</w:t>
      </w:r>
      <w:r w:rsidRPr="00282AAE">
        <w:rPr>
          <w:rFonts w:eastAsia="Times New Roman"/>
          <w:lang w:eastAsia="it-IT"/>
        </w:rPr>
        <w:t xml:space="preserve">scritti al </w:t>
      </w:r>
      <w:proofErr w:type="gramStart"/>
      <w:r w:rsidRPr="00282AAE">
        <w:rPr>
          <w:rFonts w:eastAsia="Times New Roman"/>
          <w:lang w:eastAsia="it-IT"/>
        </w:rPr>
        <w:t>1°</w:t>
      </w:r>
      <w:proofErr w:type="gramEnd"/>
      <w:r w:rsidRPr="00282AAE">
        <w:rPr>
          <w:rFonts w:eastAsia="Times New Roman"/>
          <w:lang w:eastAsia="it-IT"/>
        </w:rPr>
        <w:t xml:space="preserve"> anno </w:t>
      </w:r>
      <w:r>
        <w:rPr>
          <w:rFonts w:eastAsia="Times New Roman"/>
          <w:lang w:eastAsia="it-IT"/>
        </w:rPr>
        <w:t>dei percorsi di is</w:t>
      </w:r>
      <w:r w:rsidR="00C80F2C">
        <w:rPr>
          <w:rFonts w:eastAsia="Times New Roman"/>
          <w:lang w:eastAsia="it-IT"/>
        </w:rPr>
        <w:t>truzione tecnica</w:t>
      </w:r>
      <w:r>
        <w:rPr>
          <w:rFonts w:eastAsia="Times New Roman"/>
          <w:lang w:eastAsia="it-IT"/>
        </w:rPr>
        <w:t xml:space="preserve"> nelle scuole </w:t>
      </w:r>
      <w:r w:rsidR="0098406C">
        <w:rPr>
          <w:rFonts w:eastAsia="Times New Roman"/>
          <w:lang w:eastAsia="it-IT"/>
        </w:rPr>
        <w:t xml:space="preserve">della provincia </w:t>
      </w:r>
      <w:r w:rsidR="00C31C3B">
        <w:rPr>
          <w:rFonts w:eastAsia="Times New Roman"/>
          <w:lang w:eastAsia="it-IT"/>
        </w:rPr>
        <w:t>del Verbano-Cusio-Ossola</w:t>
      </w:r>
      <w:r>
        <w:rPr>
          <w:rFonts w:eastAsia="Times New Roman"/>
          <w:lang w:eastAsia="it-IT"/>
        </w:rPr>
        <w:t xml:space="preserve"> </w:t>
      </w:r>
      <w:r w:rsidR="001F34B3">
        <w:rPr>
          <w:rFonts w:eastAsia="Times New Roman"/>
          <w:lang w:eastAsia="it-IT"/>
        </w:rPr>
        <w:t>AA</w:t>
      </w:r>
      <w:r w:rsidR="0025783C">
        <w:rPr>
          <w:rFonts w:eastAsia="Times New Roman"/>
          <w:lang w:eastAsia="it-IT"/>
        </w:rPr>
        <w:t>.</w:t>
      </w:r>
      <w:r w:rsidR="001F34B3">
        <w:rPr>
          <w:rFonts w:eastAsia="Times New Roman"/>
          <w:lang w:eastAsia="it-IT"/>
        </w:rPr>
        <w:t>SS</w:t>
      </w:r>
      <w:r w:rsidR="0025783C">
        <w:rPr>
          <w:rFonts w:eastAsia="Times New Roman"/>
          <w:lang w:eastAsia="it-IT"/>
        </w:rPr>
        <w:t>.</w:t>
      </w:r>
      <w:r w:rsidR="001F34B3">
        <w:rPr>
          <w:rFonts w:eastAsia="Times New Roman"/>
          <w:lang w:eastAsia="it-IT"/>
        </w:rPr>
        <w:t xml:space="preserve"> </w:t>
      </w:r>
      <w:r w:rsidR="001F34B3" w:rsidRPr="00282AAE">
        <w:rPr>
          <w:rFonts w:eastAsia="Times New Roman"/>
          <w:lang w:eastAsia="it-IT"/>
        </w:rPr>
        <w:t>20</w:t>
      </w:r>
      <w:r w:rsidR="00983743">
        <w:rPr>
          <w:rFonts w:eastAsia="Times New Roman"/>
          <w:lang w:eastAsia="it-IT"/>
        </w:rPr>
        <w:t>2</w:t>
      </w:r>
      <w:r w:rsidR="004938DA">
        <w:rPr>
          <w:rFonts w:eastAsia="Times New Roman"/>
          <w:lang w:eastAsia="it-IT"/>
        </w:rPr>
        <w:t>1</w:t>
      </w:r>
      <w:r w:rsidR="001F34B3" w:rsidRPr="00282AAE">
        <w:rPr>
          <w:rFonts w:eastAsia="Times New Roman"/>
          <w:lang w:eastAsia="it-IT"/>
        </w:rPr>
        <w:t>/</w:t>
      </w:r>
      <w:r w:rsidR="00983743">
        <w:rPr>
          <w:rFonts w:eastAsia="Times New Roman"/>
          <w:lang w:eastAsia="it-IT"/>
        </w:rPr>
        <w:t>2</w:t>
      </w:r>
      <w:r w:rsidR="004938DA">
        <w:rPr>
          <w:rFonts w:eastAsia="Times New Roman"/>
          <w:lang w:eastAsia="it-IT"/>
        </w:rPr>
        <w:t>2</w:t>
      </w:r>
      <w:r w:rsidR="001F34B3">
        <w:rPr>
          <w:rFonts w:eastAsia="Times New Roman"/>
          <w:lang w:eastAsia="it-IT"/>
        </w:rPr>
        <w:t xml:space="preserve"> - </w:t>
      </w:r>
      <w:r w:rsidR="001F34B3" w:rsidRPr="00282AAE">
        <w:rPr>
          <w:rFonts w:eastAsia="Times New Roman"/>
          <w:lang w:eastAsia="it-IT"/>
        </w:rPr>
        <w:t>202</w:t>
      </w:r>
      <w:r w:rsidR="00C761AC">
        <w:rPr>
          <w:rFonts w:eastAsia="Times New Roman"/>
          <w:lang w:eastAsia="it-IT"/>
        </w:rPr>
        <w:t>4</w:t>
      </w:r>
      <w:r w:rsidR="001F34B3" w:rsidRPr="00282AAE">
        <w:rPr>
          <w:rFonts w:eastAsia="Times New Roman"/>
          <w:lang w:eastAsia="it-IT"/>
        </w:rPr>
        <w:t>/2</w:t>
      </w:r>
      <w:r w:rsidR="00C761AC">
        <w:rPr>
          <w:rFonts w:eastAsia="Times New Roman"/>
          <w:lang w:eastAsia="it-IT"/>
        </w:rPr>
        <w:t>5</w:t>
      </w:r>
      <w:bookmarkEnd w:id="8"/>
    </w:p>
    <w:p w14:paraId="36E8627D" w14:textId="6B975946" w:rsidR="00C80F2C" w:rsidRDefault="00CD4FAA" w:rsidP="00C80F2C">
      <w:pPr>
        <w:rPr>
          <w:lang w:eastAsia="it-IT"/>
        </w:rPr>
      </w:pPr>
      <w:r>
        <w:rPr>
          <w:noProof/>
        </w:rPr>
        <w:drawing>
          <wp:inline distT="0" distB="0" distL="0" distR="0" wp14:anchorId="2848B5A3" wp14:editId="0952A99C">
            <wp:extent cx="8863330" cy="2905125"/>
            <wp:effectExtent l="0" t="0" r="13970" b="9525"/>
            <wp:docPr id="763015255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4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5141084" w14:textId="159DAD38" w:rsidR="00335F39" w:rsidRPr="00F516A1" w:rsidRDefault="004938DA" w:rsidP="00335F39">
      <w:pPr>
        <w:rPr>
          <w:sz w:val="20"/>
          <w:szCs w:val="20"/>
          <w:lang w:eastAsia="it-IT"/>
        </w:rPr>
      </w:pPr>
      <w:r w:rsidRPr="00F516A1">
        <w:rPr>
          <w:sz w:val="20"/>
          <w:szCs w:val="20"/>
          <w:lang w:eastAsia="it-IT"/>
        </w:rPr>
        <w:t>Font</w:t>
      </w:r>
      <w:r>
        <w:rPr>
          <w:sz w:val="20"/>
          <w:szCs w:val="20"/>
          <w:lang w:eastAsia="it-IT"/>
        </w:rPr>
        <w:t>e</w:t>
      </w:r>
      <w:r w:rsidRPr="00F516A1">
        <w:rPr>
          <w:sz w:val="20"/>
          <w:szCs w:val="20"/>
          <w:lang w:eastAsia="it-IT"/>
        </w:rPr>
        <w:t xml:space="preserve">: </w:t>
      </w:r>
      <w:r w:rsidR="009B5313">
        <w:rPr>
          <w:sz w:val="20"/>
          <w:szCs w:val="20"/>
          <w:lang w:eastAsia="it-IT"/>
        </w:rPr>
        <w:t>A.S.</w:t>
      </w:r>
      <w:r w:rsidRPr="00F516A1">
        <w:rPr>
          <w:sz w:val="20"/>
          <w:szCs w:val="20"/>
          <w:lang w:eastAsia="it-IT"/>
        </w:rPr>
        <w:t xml:space="preserve"> 202</w:t>
      </w:r>
      <w:r>
        <w:rPr>
          <w:sz w:val="20"/>
          <w:szCs w:val="20"/>
          <w:lang w:eastAsia="it-IT"/>
        </w:rPr>
        <w:t>4</w:t>
      </w:r>
      <w:r w:rsidRPr="00F516A1">
        <w:rPr>
          <w:sz w:val="20"/>
          <w:szCs w:val="20"/>
          <w:lang w:eastAsia="it-IT"/>
        </w:rPr>
        <w:t>/2</w:t>
      </w:r>
      <w:r>
        <w:rPr>
          <w:sz w:val="20"/>
          <w:szCs w:val="20"/>
          <w:lang w:eastAsia="it-IT"/>
        </w:rPr>
        <w:t>5</w:t>
      </w:r>
      <w:r w:rsidRPr="00F516A1">
        <w:rPr>
          <w:sz w:val="20"/>
          <w:szCs w:val="20"/>
          <w:lang w:eastAsia="it-IT"/>
        </w:rPr>
        <w:t xml:space="preserve"> </w:t>
      </w:r>
      <w:r>
        <w:rPr>
          <w:sz w:val="20"/>
          <w:szCs w:val="20"/>
          <w:lang w:eastAsia="it-IT"/>
        </w:rPr>
        <w:t>MIM</w:t>
      </w:r>
      <w:r w:rsidRPr="00F516A1">
        <w:rPr>
          <w:sz w:val="20"/>
          <w:szCs w:val="20"/>
          <w:lang w:eastAsia="it-IT"/>
        </w:rPr>
        <w:t>-SIDI, monitoraggio iscrizioni on-line</w:t>
      </w:r>
      <w:r>
        <w:rPr>
          <w:sz w:val="20"/>
          <w:szCs w:val="20"/>
          <w:lang w:eastAsia="it-IT"/>
        </w:rPr>
        <w:t xml:space="preserve"> </w:t>
      </w:r>
      <w:r w:rsidR="00BA7BE1" w:rsidRPr="00BA7BE1">
        <w:rPr>
          <w:sz w:val="20"/>
          <w:szCs w:val="20"/>
          <w:lang w:eastAsia="it-IT"/>
        </w:rPr>
        <w:t>il giorno dopo la chiusura dell’istanza alle famiglie</w:t>
      </w:r>
      <w:r w:rsidR="00335F39" w:rsidRPr="00F516A1">
        <w:rPr>
          <w:sz w:val="20"/>
          <w:szCs w:val="20"/>
          <w:lang w:eastAsia="it-IT"/>
        </w:rPr>
        <w:t xml:space="preserve">; </w:t>
      </w:r>
      <w:r w:rsidR="009B5313">
        <w:rPr>
          <w:sz w:val="20"/>
          <w:szCs w:val="20"/>
          <w:lang w:eastAsia="it-IT"/>
        </w:rPr>
        <w:t>AA.SS.</w:t>
      </w:r>
      <w:r w:rsidR="00335F39" w:rsidRPr="00F516A1">
        <w:rPr>
          <w:sz w:val="20"/>
          <w:szCs w:val="20"/>
          <w:lang w:eastAsia="it-IT"/>
        </w:rPr>
        <w:t xml:space="preserve"> precedenti </w:t>
      </w:r>
      <w:r w:rsidR="00335F39">
        <w:rPr>
          <w:sz w:val="20"/>
          <w:szCs w:val="20"/>
          <w:lang w:eastAsia="it-IT"/>
        </w:rPr>
        <w:t>MIM</w:t>
      </w:r>
      <w:r w:rsidR="00335F39" w:rsidRPr="00F516A1">
        <w:rPr>
          <w:sz w:val="20"/>
          <w:szCs w:val="20"/>
          <w:lang w:eastAsia="it-IT"/>
        </w:rPr>
        <w:t>-SIDI, monitoraggi definitivi Organico di Fatto per le scuole statali</w:t>
      </w:r>
    </w:p>
    <w:p w14:paraId="126D4F79" w14:textId="56F8B91F" w:rsidR="00F76E78" w:rsidRDefault="00F76E78" w:rsidP="004A42C2">
      <w:pPr>
        <w:pStyle w:val="Titolo2"/>
        <w:rPr>
          <w:rFonts w:eastAsia="Times New Roman"/>
          <w:lang w:eastAsia="it-IT"/>
        </w:rPr>
      </w:pPr>
      <w:bookmarkStart w:id="9" w:name="_Toc125979951"/>
      <w:r>
        <w:lastRenderedPageBreak/>
        <w:t>Fig</w:t>
      </w:r>
      <w:r w:rsidR="00C54C92">
        <w:t>.</w:t>
      </w:r>
      <w:r>
        <w:t xml:space="preserve">4 </w:t>
      </w:r>
      <w:r w:rsidR="00B342CC">
        <w:t>Percentuale is</w:t>
      </w:r>
      <w:r w:rsidRPr="00282AAE">
        <w:rPr>
          <w:rFonts w:eastAsia="Times New Roman"/>
          <w:lang w:eastAsia="it-IT"/>
        </w:rPr>
        <w:t xml:space="preserve">critti al </w:t>
      </w:r>
      <w:proofErr w:type="gramStart"/>
      <w:r w:rsidRPr="00282AAE">
        <w:rPr>
          <w:rFonts w:eastAsia="Times New Roman"/>
          <w:lang w:eastAsia="it-IT"/>
        </w:rPr>
        <w:t>1°</w:t>
      </w:r>
      <w:proofErr w:type="gramEnd"/>
      <w:r w:rsidRPr="00282AAE">
        <w:rPr>
          <w:rFonts w:eastAsia="Times New Roman"/>
          <w:lang w:eastAsia="it-IT"/>
        </w:rPr>
        <w:t xml:space="preserve"> anno </w:t>
      </w:r>
      <w:r>
        <w:rPr>
          <w:rFonts w:eastAsia="Times New Roman"/>
          <w:lang w:eastAsia="it-IT"/>
        </w:rPr>
        <w:t xml:space="preserve">dei percorsi </w:t>
      </w:r>
      <w:r w:rsidR="00C80F2C">
        <w:rPr>
          <w:rFonts w:eastAsia="Times New Roman"/>
          <w:lang w:eastAsia="it-IT"/>
        </w:rPr>
        <w:t>di istruzione professionale</w:t>
      </w:r>
      <w:r>
        <w:rPr>
          <w:rFonts w:eastAsia="Times New Roman"/>
          <w:lang w:eastAsia="it-IT"/>
        </w:rPr>
        <w:t xml:space="preserve"> nelle scuole </w:t>
      </w:r>
      <w:r w:rsidR="0098406C">
        <w:rPr>
          <w:rFonts w:eastAsia="Times New Roman"/>
          <w:lang w:eastAsia="it-IT"/>
        </w:rPr>
        <w:t xml:space="preserve">della provincia </w:t>
      </w:r>
      <w:r w:rsidR="00C31C3B">
        <w:rPr>
          <w:rFonts w:eastAsia="Times New Roman"/>
          <w:lang w:eastAsia="it-IT"/>
        </w:rPr>
        <w:t>del Verbano-Cusio-Ossola</w:t>
      </w:r>
      <w:r w:rsidR="00253706">
        <w:rPr>
          <w:rFonts w:eastAsia="Times New Roman"/>
          <w:lang w:eastAsia="it-IT"/>
        </w:rPr>
        <w:t>,</w:t>
      </w:r>
      <w:r>
        <w:rPr>
          <w:rFonts w:eastAsia="Times New Roman"/>
          <w:lang w:eastAsia="it-IT"/>
        </w:rPr>
        <w:t xml:space="preserve"> </w:t>
      </w:r>
      <w:r w:rsidRPr="00282AAE">
        <w:rPr>
          <w:rFonts w:eastAsia="Times New Roman"/>
          <w:lang w:eastAsia="it-IT"/>
        </w:rPr>
        <w:t>A</w:t>
      </w:r>
      <w:r>
        <w:rPr>
          <w:rFonts w:eastAsia="Times New Roman"/>
          <w:lang w:eastAsia="it-IT"/>
        </w:rPr>
        <w:t>A</w:t>
      </w:r>
      <w:r w:rsidR="0025783C">
        <w:rPr>
          <w:rFonts w:eastAsia="Times New Roman"/>
          <w:lang w:eastAsia="it-IT"/>
        </w:rPr>
        <w:t>.</w:t>
      </w:r>
      <w:r w:rsidRPr="00282AAE">
        <w:rPr>
          <w:rFonts w:eastAsia="Times New Roman"/>
          <w:lang w:eastAsia="it-IT"/>
        </w:rPr>
        <w:t>S</w:t>
      </w:r>
      <w:r>
        <w:rPr>
          <w:rFonts w:eastAsia="Times New Roman"/>
          <w:lang w:eastAsia="it-IT"/>
        </w:rPr>
        <w:t>S</w:t>
      </w:r>
      <w:r w:rsidR="0025783C">
        <w:rPr>
          <w:rFonts w:eastAsia="Times New Roman"/>
          <w:lang w:eastAsia="it-IT"/>
        </w:rPr>
        <w:t>.</w:t>
      </w:r>
      <w:r w:rsidRPr="00282AAE">
        <w:rPr>
          <w:rFonts w:eastAsia="Times New Roman"/>
          <w:lang w:eastAsia="it-IT"/>
        </w:rPr>
        <w:t xml:space="preserve"> </w:t>
      </w:r>
      <w:r w:rsidR="001F34B3" w:rsidRPr="00282AAE">
        <w:rPr>
          <w:rFonts w:eastAsia="Times New Roman"/>
          <w:lang w:eastAsia="it-IT"/>
        </w:rPr>
        <w:t>20</w:t>
      </w:r>
      <w:r w:rsidR="00E32FB4">
        <w:rPr>
          <w:rFonts w:eastAsia="Times New Roman"/>
          <w:lang w:eastAsia="it-IT"/>
        </w:rPr>
        <w:t>2</w:t>
      </w:r>
      <w:r w:rsidR="004938DA">
        <w:rPr>
          <w:rFonts w:eastAsia="Times New Roman"/>
          <w:lang w:eastAsia="it-IT"/>
        </w:rPr>
        <w:t>1</w:t>
      </w:r>
      <w:r w:rsidR="001F34B3" w:rsidRPr="00282AAE">
        <w:rPr>
          <w:rFonts w:eastAsia="Times New Roman"/>
          <w:lang w:eastAsia="it-IT"/>
        </w:rPr>
        <w:t>/</w:t>
      </w:r>
      <w:r w:rsidR="00E32FB4">
        <w:rPr>
          <w:rFonts w:eastAsia="Times New Roman"/>
          <w:lang w:eastAsia="it-IT"/>
        </w:rPr>
        <w:t>2</w:t>
      </w:r>
      <w:r w:rsidR="004938DA">
        <w:rPr>
          <w:rFonts w:eastAsia="Times New Roman"/>
          <w:lang w:eastAsia="it-IT"/>
        </w:rPr>
        <w:t>2</w:t>
      </w:r>
      <w:r w:rsidR="001F34B3">
        <w:rPr>
          <w:rFonts w:eastAsia="Times New Roman"/>
          <w:lang w:eastAsia="it-IT"/>
        </w:rPr>
        <w:t xml:space="preserve"> - </w:t>
      </w:r>
      <w:r w:rsidR="001F34B3" w:rsidRPr="00282AAE">
        <w:rPr>
          <w:rFonts w:eastAsia="Times New Roman"/>
          <w:lang w:eastAsia="it-IT"/>
        </w:rPr>
        <w:t>202</w:t>
      </w:r>
      <w:r w:rsidR="00C761AC">
        <w:rPr>
          <w:rFonts w:eastAsia="Times New Roman"/>
          <w:lang w:eastAsia="it-IT"/>
        </w:rPr>
        <w:t>4</w:t>
      </w:r>
      <w:r w:rsidR="001F34B3" w:rsidRPr="00282AAE">
        <w:rPr>
          <w:rFonts w:eastAsia="Times New Roman"/>
          <w:lang w:eastAsia="it-IT"/>
        </w:rPr>
        <w:t>/2</w:t>
      </w:r>
      <w:r w:rsidR="00C761AC">
        <w:rPr>
          <w:rFonts w:eastAsia="Times New Roman"/>
          <w:lang w:eastAsia="it-IT"/>
        </w:rPr>
        <w:t>5</w:t>
      </w:r>
      <w:bookmarkEnd w:id="9"/>
    </w:p>
    <w:p w14:paraId="0B912774" w14:textId="588AFBF8" w:rsidR="0036449E" w:rsidRDefault="0005243C" w:rsidP="0036449E">
      <w:pPr>
        <w:rPr>
          <w:lang w:eastAsia="it-IT"/>
        </w:rPr>
      </w:pPr>
      <w:r>
        <w:rPr>
          <w:noProof/>
        </w:rPr>
        <w:drawing>
          <wp:inline distT="0" distB="0" distL="0" distR="0" wp14:anchorId="66F1480F" wp14:editId="33A21CA8">
            <wp:extent cx="8863330" cy="2955925"/>
            <wp:effectExtent l="0" t="0" r="13970" b="15875"/>
            <wp:docPr id="1424006208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500-00000F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8E4EBA2" w14:textId="3D2C1280" w:rsidR="002D5C6E" w:rsidRDefault="004938DA">
      <w:pPr>
        <w:rPr>
          <w:sz w:val="20"/>
          <w:szCs w:val="20"/>
          <w:lang w:eastAsia="it-IT"/>
        </w:rPr>
      </w:pPr>
      <w:r w:rsidRPr="00F516A1">
        <w:rPr>
          <w:sz w:val="20"/>
          <w:szCs w:val="20"/>
          <w:lang w:eastAsia="it-IT"/>
        </w:rPr>
        <w:t>Font</w:t>
      </w:r>
      <w:r>
        <w:rPr>
          <w:sz w:val="20"/>
          <w:szCs w:val="20"/>
          <w:lang w:eastAsia="it-IT"/>
        </w:rPr>
        <w:t>e</w:t>
      </w:r>
      <w:r w:rsidRPr="00F516A1">
        <w:rPr>
          <w:sz w:val="20"/>
          <w:szCs w:val="20"/>
          <w:lang w:eastAsia="it-IT"/>
        </w:rPr>
        <w:t xml:space="preserve">: </w:t>
      </w:r>
      <w:r w:rsidR="009B5313">
        <w:rPr>
          <w:sz w:val="20"/>
          <w:szCs w:val="20"/>
          <w:lang w:eastAsia="it-IT"/>
        </w:rPr>
        <w:t>A.S.</w:t>
      </w:r>
      <w:r w:rsidRPr="00F516A1">
        <w:rPr>
          <w:sz w:val="20"/>
          <w:szCs w:val="20"/>
          <w:lang w:eastAsia="it-IT"/>
        </w:rPr>
        <w:t xml:space="preserve"> 202</w:t>
      </w:r>
      <w:r>
        <w:rPr>
          <w:sz w:val="20"/>
          <w:szCs w:val="20"/>
          <w:lang w:eastAsia="it-IT"/>
        </w:rPr>
        <w:t>4</w:t>
      </w:r>
      <w:r w:rsidRPr="00F516A1">
        <w:rPr>
          <w:sz w:val="20"/>
          <w:szCs w:val="20"/>
          <w:lang w:eastAsia="it-IT"/>
        </w:rPr>
        <w:t>/2</w:t>
      </w:r>
      <w:r>
        <w:rPr>
          <w:sz w:val="20"/>
          <w:szCs w:val="20"/>
          <w:lang w:eastAsia="it-IT"/>
        </w:rPr>
        <w:t>5</w:t>
      </w:r>
      <w:r w:rsidRPr="00F516A1">
        <w:rPr>
          <w:sz w:val="20"/>
          <w:szCs w:val="20"/>
          <w:lang w:eastAsia="it-IT"/>
        </w:rPr>
        <w:t xml:space="preserve"> </w:t>
      </w:r>
      <w:r>
        <w:rPr>
          <w:sz w:val="20"/>
          <w:szCs w:val="20"/>
          <w:lang w:eastAsia="it-IT"/>
        </w:rPr>
        <w:t>MIM</w:t>
      </w:r>
      <w:r w:rsidRPr="00F516A1">
        <w:rPr>
          <w:sz w:val="20"/>
          <w:szCs w:val="20"/>
          <w:lang w:eastAsia="it-IT"/>
        </w:rPr>
        <w:t>-SIDI, monitoraggio iscrizioni on-line</w:t>
      </w:r>
      <w:r>
        <w:rPr>
          <w:sz w:val="20"/>
          <w:szCs w:val="20"/>
          <w:lang w:eastAsia="it-IT"/>
        </w:rPr>
        <w:t xml:space="preserve"> </w:t>
      </w:r>
      <w:r w:rsidR="00BA7BE1" w:rsidRPr="00BA7BE1">
        <w:rPr>
          <w:sz w:val="20"/>
          <w:szCs w:val="20"/>
          <w:lang w:eastAsia="it-IT"/>
        </w:rPr>
        <w:t>il giorno dopo la chiusura dell’istanza alle famiglie</w:t>
      </w:r>
      <w:r w:rsidR="00335F39" w:rsidRPr="00F516A1">
        <w:rPr>
          <w:sz w:val="20"/>
          <w:szCs w:val="20"/>
          <w:lang w:eastAsia="it-IT"/>
        </w:rPr>
        <w:t xml:space="preserve">; </w:t>
      </w:r>
      <w:r w:rsidR="009B5313">
        <w:rPr>
          <w:sz w:val="20"/>
          <w:szCs w:val="20"/>
          <w:lang w:eastAsia="it-IT"/>
        </w:rPr>
        <w:t>AA.SS.</w:t>
      </w:r>
      <w:r w:rsidR="00335F39" w:rsidRPr="00F516A1">
        <w:rPr>
          <w:sz w:val="20"/>
          <w:szCs w:val="20"/>
          <w:lang w:eastAsia="it-IT"/>
        </w:rPr>
        <w:t xml:space="preserve"> precedenti </w:t>
      </w:r>
      <w:r w:rsidR="00335F39">
        <w:rPr>
          <w:sz w:val="20"/>
          <w:szCs w:val="20"/>
          <w:lang w:eastAsia="it-IT"/>
        </w:rPr>
        <w:t>MIM</w:t>
      </w:r>
      <w:r w:rsidR="00335F39" w:rsidRPr="00F516A1">
        <w:rPr>
          <w:sz w:val="20"/>
          <w:szCs w:val="20"/>
          <w:lang w:eastAsia="it-IT"/>
        </w:rPr>
        <w:t>-SIDI, monitoraggi definitivi Organico di Fatto per le scuole statali</w:t>
      </w:r>
    </w:p>
    <w:p w14:paraId="2E8DE4BB" w14:textId="77777777" w:rsidR="002D5C6E" w:rsidRDefault="002D5C6E">
      <w:pPr>
        <w:rPr>
          <w:sz w:val="20"/>
          <w:szCs w:val="20"/>
          <w:lang w:eastAsia="it-IT"/>
        </w:rPr>
      </w:pPr>
    </w:p>
    <w:sectPr w:rsidR="002D5C6E" w:rsidSect="00F174E1">
      <w:pgSz w:w="16838" w:h="11906" w:orient="landscape"/>
      <w:pgMar w:top="1080" w:right="1440" w:bottom="127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A2D6" w14:textId="77777777" w:rsidR="00F174E1" w:rsidRDefault="00F174E1" w:rsidP="005D5E17">
      <w:pPr>
        <w:spacing w:after="0" w:line="240" w:lineRule="auto"/>
      </w:pPr>
      <w:r>
        <w:separator/>
      </w:r>
    </w:p>
  </w:endnote>
  <w:endnote w:type="continuationSeparator" w:id="0">
    <w:p w14:paraId="2A7A5FAB" w14:textId="77777777" w:rsidR="00F174E1" w:rsidRDefault="00F174E1" w:rsidP="005D5E17">
      <w:pPr>
        <w:spacing w:after="0" w:line="240" w:lineRule="auto"/>
      </w:pPr>
      <w:r>
        <w:continuationSeparator/>
      </w:r>
    </w:p>
  </w:endnote>
  <w:endnote w:type="continuationNotice" w:id="1">
    <w:p w14:paraId="40FD3F2D" w14:textId="77777777" w:rsidR="00F174E1" w:rsidRDefault="00F174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1722565"/>
      <w:docPartObj>
        <w:docPartGallery w:val="Page Numbers (Bottom of Page)"/>
        <w:docPartUnique/>
      </w:docPartObj>
    </w:sdtPr>
    <w:sdtContent>
      <w:p w14:paraId="3477DEC6" w14:textId="77777777" w:rsidR="00FE15D0" w:rsidRDefault="001133AD" w:rsidP="002D5C6E">
        <w:pPr>
          <w:pStyle w:val="Pidipagina"/>
        </w:pPr>
        <w:r w:rsidRPr="001133AD">
          <w:rPr>
            <w:noProof/>
          </w:rPr>
          <w:drawing>
            <wp:inline distT="0" distB="0" distL="0" distR="0" wp14:anchorId="30AE83DF" wp14:editId="0C481A5D">
              <wp:extent cx="6120130" cy="558165"/>
              <wp:effectExtent l="0" t="0" r="0" b="0"/>
              <wp:docPr id="1202383417" name="Immagine 12023834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E15D0" w:rsidRPr="00331277">
          <w:fldChar w:fldCharType="begin"/>
        </w:r>
        <w:r w:rsidR="00FE15D0" w:rsidRPr="00331277">
          <w:instrText>PAGE   \* MERGEFORMAT</w:instrText>
        </w:r>
        <w:r w:rsidR="00FE15D0" w:rsidRPr="00331277">
          <w:fldChar w:fldCharType="separate"/>
        </w:r>
        <w:r w:rsidR="00FE15D0" w:rsidRPr="00331277">
          <w:t>2</w:t>
        </w:r>
        <w:r w:rsidR="00FE15D0" w:rsidRPr="00331277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BDC57" w14:textId="77777777" w:rsidR="00F174E1" w:rsidRDefault="00F174E1" w:rsidP="005D5E17">
      <w:pPr>
        <w:spacing w:after="0" w:line="240" w:lineRule="auto"/>
      </w:pPr>
      <w:bookmarkStart w:id="0" w:name="_Hlk113371345"/>
      <w:bookmarkEnd w:id="0"/>
      <w:r>
        <w:separator/>
      </w:r>
    </w:p>
  </w:footnote>
  <w:footnote w:type="continuationSeparator" w:id="0">
    <w:p w14:paraId="340231E2" w14:textId="77777777" w:rsidR="00F174E1" w:rsidRDefault="00F174E1" w:rsidP="005D5E17">
      <w:pPr>
        <w:spacing w:after="0" w:line="240" w:lineRule="auto"/>
      </w:pPr>
      <w:r>
        <w:continuationSeparator/>
      </w:r>
    </w:p>
  </w:footnote>
  <w:footnote w:type="continuationNotice" w:id="1">
    <w:p w14:paraId="6BCEB384" w14:textId="77777777" w:rsidR="00F174E1" w:rsidRDefault="00F174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C9E6" w14:textId="3F73D429" w:rsidR="009A0A79" w:rsidRDefault="00C96B27">
    <w:pPr>
      <w:pStyle w:val="Intestazione"/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0" wp14:anchorId="3C14A60F" wp14:editId="162E5ACE">
          <wp:simplePos x="0" y="0"/>
          <wp:positionH relativeFrom="page">
            <wp:align>center</wp:align>
          </wp:positionH>
          <wp:positionV relativeFrom="paragraph">
            <wp:posOffset>4445</wp:posOffset>
          </wp:positionV>
          <wp:extent cx="346364" cy="385723"/>
          <wp:effectExtent l="0" t="0" r="0" b="0"/>
          <wp:wrapSquare wrapText="bothSides"/>
          <wp:docPr id="529917242" name="Immagine 529917242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364" cy="385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94B058" w14:textId="0E4D1D90" w:rsidR="005464DB" w:rsidRDefault="005464DB" w:rsidP="005464DB">
    <w:pPr>
      <w:pStyle w:val="Intestazione"/>
      <w:jc w:val="center"/>
      <w:rPr>
        <w:rFonts w:ascii="English111 Adagio BT" w:hAnsi="English111 Adagio BT" w:cstheme="minorHAnsi"/>
        <w:noProof/>
        <w:sz w:val="40"/>
        <w:szCs w:val="40"/>
      </w:rPr>
    </w:pPr>
  </w:p>
  <w:p w14:paraId="5E3DEE7E" w14:textId="165AE613" w:rsidR="005464DB" w:rsidRPr="00B15B8B" w:rsidRDefault="005464DB" w:rsidP="005464DB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  <w:r w:rsidRPr="00B15B8B">
      <w:rPr>
        <w:rFonts w:ascii="English111 Adagio BT" w:hAnsi="English111 Adagio BT" w:cstheme="minorHAnsi"/>
        <w:noProof/>
        <w:sz w:val="44"/>
        <w:szCs w:val="44"/>
      </w:rPr>
      <w:t>Ministero dell’</w:t>
    </w:r>
    <w:r w:rsidR="00A65C01">
      <w:rPr>
        <w:rFonts w:ascii="English111 Adagio BT" w:hAnsi="English111 Adagio BT" w:cstheme="minorHAnsi"/>
        <w:noProof/>
        <w:sz w:val="44"/>
        <w:szCs w:val="44"/>
      </w:rPr>
      <w:t>istru</w:t>
    </w:r>
    <w:r w:rsidRPr="00B15B8B">
      <w:rPr>
        <w:rFonts w:ascii="English111 Adagio BT" w:hAnsi="English111 Adagio BT" w:cstheme="minorHAnsi"/>
        <w:noProof/>
        <w:sz w:val="44"/>
        <w:szCs w:val="44"/>
      </w:rPr>
      <w:t>zione</w:t>
    </w:r>
    <w:r>
      <w:rPr>
        <w:rFonts w:ascii="English111 Adagio BT" w:hAnsi="English111 Adagio BT" w:cstheme="minorHAnsi"/>
        <w:noProof/>
        <w:sz w:val="44"/>
        <w:szCs w:val="44"/>
      </w:rPr>
      <w:t xml:space="preserve"> e del </w:t>
    </w:r>
    <w:r w:rsidR="00A65C01">
      <w:rPr>
        <w:rFonts w:ascii="English111 Adagio BT" w:hAnsi="English111 Adagio BT" w:cstheme="minorHAnsi"/>
        <w:noProof/>
        <w:sz w:val="44"/>
        <w:szCs w:val="44"/>
      </w:rPr>
      <w:t>m</w:t>
    </w:r>
    <w:r>
      <w:rPr>
        <w:rFonts w:ascii="English111 Adagio BT" w:hAnsi="English111 Adagio BT" w:cstheme="minorHAnsi"/>
        <w:noProof/>
        <w:sz w:val="44"/>
        <w:szCs w:val="44"/>
      </w:rPr>
      <w:t>erito</w:t>
    </w:r>
  </w:p>
  <w:p w14:paraId="08F33F67" w14:textId="77777777" w:rsidR="005464DB" w:rsidRDefault="005464DB" w:rsidP="005464DB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 per il Piemonte</w:t>
    </w:r>
  </w:p>
  <w:p w14:paraId="7C259D03" w14:textId="375F6105" w:rsidR="009A0A79" w:rsidRDefault="00F263F2" w:rsidP="002B2067">
    <w:pPr>
      <w:pStyle w:val="Intestazione"/>
      <w:jc w:val="center"/>
      <w:rPr>
        <w:rFonts w:ascii="Garamond" w:hAnsi="Garamond" w:cstheme="minorHAnsi"/>
        <w:noProof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 xml:space="preserve">Ufficio </w:t>
    </w:r>
    <w:r w:rsidR="00C31C3B">
      <w:rPr>
        <w:rFonts w:ascii="Garamond" w:hAnsi="Garamond" w:cstheme="minorHAnsi"/>
        <w:noProof/>
        <w:sz w:val="28"/>
        <w:szCs w:val="28"/>
      </w:rPr>
      <w:t>IX</w:t>
    </w:r>
    <w:r>
      <w:rPr>
        <w:rFonts w:ascii="Garamond" w:hAnsi="Garamond" w:cstheme="minorHAnsi"/>
        <w:noProof/>
        <w:sz w:val="28"/>
        <w:szCs w:val="28"/>
      </w:rPr>
      <w:t xml:space="preserve"> - </w:t>
    </w:r>
    <w:r w:rsidR="002B2067" w:rsidRPr="00D155B4">
      <w:rPr>
        <w:rFonts w:ascii="Garamond" w:hAnsi="Garamond" w:cstheme="minorHAnsi"/>
        <w:noProof/>
        <w:sz w:val="28"/>
        <w:szCs w:val="28"/>
      </w:rPr>
      <w:t xml:space="preserve">Ambito Territoriale </w:t>
    </w:r>
    <w:r w:rsidR="00C31C3B">
      <w:rPr>
        <w:rFonts w:ascii="Garamond" w:hAnsi="Garamond" w:cstheme="minorHAnsi"/>
        <w:noProof/>
        <w:sz w:val="28"/>
        <w:szCs w:val="28"/>
      </w:rPr>
      <w:t>del Verbano-Cusio-Ossola</w:t>
    </w:r>
  </w:p>
  <w:p w14:paraId="76EE524E" w14:textId="77777777" w:rsidR="00892A1E" w:rsidRPr="00D155B4" w:rsidRDefault="00892A1E" w:rsidP="002B2067">
    <w:pPr>
      <w:pStyle w:val="Intestazione"/>
      <w:jc w:val="center"/>
      <w:rPr>
        <w:rFonts w:ascii="Garamond" w:hAnsi="Garamond" w:cstheme="minorHAnsi"/>
        <w:noProof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91AC8"/>
    <w:multiLevelType w:val="hybridMultilevel"/>
    <w:tmpl w:val="0DFE4136"/>
    <w:lvl w:ilvl="0" w:tplc="9F7864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B5E29"/>
    <w:multiLevelType w:val="hybridMultilevel"/>
    <w:tmpl w:val="E006BF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27D46"/>
    <w:multiLevelType w:val="hybridMultilevel"/>
    <w:tmpl w:val="4CBAE7E2"/>
    <w:lvl w:ilvl="0" w:tplc="9D9AC80E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6657EC7"/>
    <w:multiLevelType w:val="hybridMultilevel"/>
    <w:tmpl w:val="C3343E5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4231A6"/>
    <w:multiLevelType w:val="hybridMultilevel"/>
    <w:tmpl w:val="DE7862EC"/>
    <w:lvl w:ilvl="0" w:tplc="831684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019451">
    <w:abstractNumId w:val="2"/>
  </w:num>
  <w:num w:numId="2" w16cid:durableId="913197006">
    <w:abstractNumId w:val="1"/>
  </w:num>
  <w:num w:numId="3" w16cid:durableId="1124345320">
    <w:abstractNumId w:val="3"/>
  </w:num>
  <w:num w:numId="4" w16cid:durableId="1113940915">
    <w:abstractNumId w:val="4"/>
  </w:num>
  <w:num w:numId="5" w16cid:durableId="250552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93"/>
    <w:rsid w:val="000020A4"/>
    <w:rsid w:val="00003AD5"/>
    <w:rsid w:val="00003C3F"/>
    <w:rsid w:val="000062EF"/>
    <w:rsid w:val="00007412"/>
    <w:rsid w:val="0000743C"/>
    <w:rsid w:val="00007E9F"/>
    <w:rsid w:val="00010E58"/>
    <w:rsid w:val="00011344"/>
    <w:rsid w:val="0001226C"/>
    <w:rsid w:val="0001590C"/>
    <w:rsid w:val="00020056"/>
    <w:rsid w:val="000200C2"/>
    <w:rsid w:val="0002065F"/>
    <w:rsid w:val="00020C43"/>
    <w:rsid w:val="00020D27"/>
    <w:rsid w:val="00020F43"/>
    <w:rsid w:val="00022CED"/>
    <w:rsid w:val="00022ECC"/>
    <w:rsid w:val="0002304D"/>
    <w:rsid w:val="000231A2"/>
    <w:rsid w:val="00023DE5"/>
    <w:rsid w:val="00024595"/>
    <w:rsid w:val="00030159"/>
    <w:rsid w:val="00031C72"/>
    <w:rsid w:val="00032072"/>
    <w:rsid w:val="0003312F"/>
    <w:rsid w:val="00037BC4"/>
    <w:rsid w:val="00040785"/>
    <w:rsid w:val="00041C5B"/>
    <w:rsid w:val="00042E60"/>
    <w:rsid w:val="000434EE"/>
    <w:rsid w:val="0004367B"/>
    <w:rsid w:val="00044380"/>
    <w:rsid w:val="000450CB"/>
    <w:rsid w:val="00045E80"/>
    <w:rsid w:val="00046C6C"/>
    <w:rsid w:val="00047F59"/>
    <w:rsid w:val="0005243C"/>
    <w:rsid w:val="00052FE4"/>
    <w:rsid w:val="00053E5F"/>
    <w:rsid w:val="0005412F"/>
    <w:rsid w:val="000576F9"/>
    <w:rsid w:val="000608DB"/>
    <w:rsid w:val="000651C4"/>
    <w:rsid w:val="0007104A"/>
    <w:rsid w:val="00071077"/>
    <w:rsid w:val="000717F7"/>
    <w:rsid w:val="0007272E"/>
    <w:rsid w:val="00073C29"/>
    <w:rsid w:val="000747A2"/>
    <w:rsid w:val="00074ED2"/>
    <w:rsid w:val="000755D4"/>
    <w:rsid w:val="000757F8"/>
    <w:rsid w:val="00075AB3"/>
    <w:rsid w:val="00075BFA"/>
    <w:rsid w:val="000760D3"/>
    <w:rsid w:val="00076F8A"/>
    <w:rsid w:val="000776EC"/>
    <w:rsid w:val="000822D6"/>
    <w:rsid w:val="00082832"/>
    <w:rsid w:val="00082F6E"/>
    <w:rsid w:val="00083304"/>
    <w:rsid w:val="00084913"/>
    <w:rsid w:val="00084994"/>
    <w:rsid w:val="000855CA"/>
    <w:rsid w:val="00085DB2"/>
    <w:rsid w:val="00087973"/>
    <w:rsid w:val="00090722"/>
    <w:rsid w:val="00090A28"/>
    <w:rsid w:val="00093D95"/>
    <w:rsid w:val="000A0C67"/>
    <w:rsid w:val="000A24C3"/>
    <w:rsid w:val="000A373C"/>
    <w:rsid w:val="000A3A09"/>
    <w:rsid w:val="000A3D0F"/>
    <w:rsid w:val="000A635D"/>
    <w:rsid w:val="000A6747"/>
    <w:rsid w:val="000B0F0E"/>
    <w:rsid w:val="000B2426"/>
    <w:rsid w:val="000B3543"/>
    <w:rsid w:val="000B3AB3"/>
    <w:rsid w:val="000B3D75"/>
    <w:rsid w:val="000B4852"/>
    <w:rsid w:val="000B62DA"/>
    <w:rsid w:val="000B6900"/>
    <w:rsid w:val="000B7B5C"/>
    <w:rsid w:val="000C3E89"/>
    <w:rsid w:val="000C752D"/>
    <w:rsid w:val="000D4BDF"/>
    <w:rsid w:val="000D6F15"/>
    <w:rsid w:val="000D7900"/>
    <w:rsid w:val="000E0205"/>
    <w:rsid w:val="000E49CA"/>
    <w:rsid w:val="000E4AB8"/>
    <w:rsid w:val="000E4B08"/>
    <w:rsid w:val="000E6139"/>
    <w:rsid w:val="000F05AA"/>
    <w:rsid w:val="000F20CE"/>
    <w:rsid w:val="000F2653"/>
    <w:rsid w:val="000F3EB8"/>
    <w:rsid w:val="000F5D58"/>
    <w:rsid w:val="000F79B0"/>
    <w:rsid w:val="0010032E"/>
    <w:rsid w:val="00101047"/>
    <w:rsid w:val="00101591"/>
    <w:rsid w:val="00101D2D"/>
    <w:rsid w:val="00102AB3"/>
    <w:rsid w:val="001033B0"/>
    <w:rsid w:val="00103486"/>
    <w:rsid w:val="0010507B"/>
    <w:rsid w:val="00106DD0"/>
    <w:rsid w:val="0010750D"/>
    <w:rsid w:val="00110265"/>
    <w:rsid w:val="001133AD"/>
    <w:rsid w:val="001136D5"/>
    <w:rsid w:val="00113EF7"/>
    <w:rsid w:val="001140A1"/>
    <w:rsid w:val="0011468F"/>
    <w:rsid w:val="001147AE"/>
    <w:rsid w:val="00114DDA"/>
    <w:rsid w:val="00115ECF"/>
    <w:rsid w:val="00117585"/>
    <w:rsid w:val="001202EC"/>
    <w:rsid w:val="00121168"/>
    <w:rsid w:val="001212A4"/>
    <w:rsid w:val="00122FA9"/>
    <w:rsid w:val="00123307"/>
    <w:rsid w:val="00124ACD"/>
    <w:rsid w:val="00125F34"/>
    <w:rsid w:val="00126701"/>
    <w:rsid w:val="00126C79"/>
    <w:rsid w:val="00127348"/>
    <w:rsid w:val="00127845"/>
    <w:rsid w:val="00127A88"/>
    <w:rsid w:val="00130D2C"/>
    <w:rsid w:val="00131039"/>
    <w:rsid w:val="001361BE"/>
    <w:rsid w:val="0013646C"/>
    <w:rsid w:val="0014098B"/>
    <w:rsid w:val="00140D2D"/>
    <w:rsid w:val="0014480F"/>
    <w:rsid w:val="00145C9B"/>
    <w:rsid w:val="0014677C"/>
    <w:rsid w:val="00147BF2"/>
    <w:rsid w:val="0015011B"/>
    <w:rsid w:val="00150226"/>
    <w:rsid w:val="001529B7"/>
    <w:rsid w:val="001604EA"/>
    <w:rsid w:val="00161DB7"/>
    <w:rsid w:val="00162656"/>
    <w:rsid w:val="00162E71"/>
    <w:rsid w:val="001633E2"/>
    <w:rsid w:val="00164F39"/>
    <w:rsid w:val="001664C1"/>
    <w:rsid w:val="00166C20"/>
    <w:rsid w:val="00167841"/>
    <w:rsid w:val="001703A3"/>
    <w:rsid w:val="001716DE"/>
    <w:rsid w:val="00172F69"/>
    <w:rsid w:val="00173FAA"/>
    <w:rsid w:val="001759E1"/>
    <w:rsid w:val="00175FC2"/>
    <w:rsid w:val="0017776A"/>
    <w:rsid w:val="0018005D"/>
    <w:rsid w:val="00181885"/>
    <w:rsid w:val="00181A35"/>
    <w:rsid w:val="00182A0B"/>
    <w:rsid w:val="001831E6"/>
    <w:rsid w:val="00185B84"/>
    <w:rsid w:val="00185FE8"/>
    <w:rsid w:val="00186203"/>
    <w:rsid w:val="001908FA"/>
    <w:rsid w:val="00191DFA"/>
    <w:rsid w:val="001920CD"/>
    <w:rsid w:val="00194814"/>
    <w:rsid w:val="00195229"/>
    <w:rsid w:val="00197401"/>
    <w:rsid w:val="001A0DB0"/>
    <w:rsid w:val="001A1CDE"/>
    <w:rsid w:val="001A377F"/>
    <w:rsid w:val="001A3DD1"/>
    <w:rsid w:val="001A496A"/>
    <w:rsid w:val="001A4D61"/>
    <w:rsid w:val="001A5406"/>
    <w:rsid w:val="001A5496"/>
    <w:rsid w:val="001A5D61"/>
    <w:rsid w:val="001A7092"/>
    <w:rsid w:val="001B16E3"/>
    <w:rsid w:val="001B1706"/>
    <w:rsid w:val="001B2D71"/>
    <w:rsid w:val="001B471A"/>
    <w:rsid w:val="001B520B"/>
    <w:rsid w:val="001B55C1"/>
    <w:rsid w:val="001B65DE"/>
    <w:rsid w:val="001C09DE"/>
    <w:rsid w:val="001C0E6B"/>
    <w:rsid w:val="001C1D10"/>
    <w:rsid w:val="001C1DE2"/>
    <w:rsid w:val="001C63E7"/>
    <w:rsid w:val="001C6418"/>
    <w:rsid w:val="001D0DCD"/>
    <w:rsid w:val="001D1623"/>
    <w:rsid w:val="001D18E5"/>
    <w:rsid w:val="001D1A9C"/>
    <w:rsid w:val="001D20C1"/>
    <w:rsid w:val="001D2E66"/>
    <w:rsid w:val="001D2FE3"/>
    <w:rsid w:val="001D597F"/>
    <w:rsid w:val="001D5B12"/>
    <w:rsid w:val="001D5FA8"/>
    <w:rsid w:val="001D692A"/>
    <w:rsid w:val="001D6D7C"/>
    <w:rsid w:val="001E0095"/>
    <w:rsid w:val="001E05CB"/>
    <w:rsid w:val="001E0C8A"/>
    <w:rsid w:val="001E23E6"/>
    <w:rsid w:val="001E39C4"/>
    <w:rsid w:val="001E58CA"/>
    <w:rsid w:val="001E71A3"/>
    <w:rsid w:val="001E7D0C"/>
    <w:rsid w:val="001F03D3"/>
    <w:rsid w:val="001F149F"/>
    <w:rsid w:val="001F19C6"/>
    <w:rsid w:val="001F34B3"/>
    <w:rsid w:val="001F6000"/>
    <w:rsid w:val="001F68A0"/>
    <w:rsid w:val="001F7D2D"/>
    <w:rsid w:val="00201285"/>
    <w:rsid w:val="002012A3"/>
    <w:rsid w:val="002037AC"/>
    <w:rsid w:val="00203CB9"/>
    <w:rsid w:val="00205F15"/>
    <w:rsid w:val="00207B88"/>
    <w:rsid w:val="00207C91"/>
    <w:rsid w:val="00207D13"/>
    <w:rsid w:val="002111C7"/>
    <w:rsid w:val="00211AD3"/>
    <w:rsid w:val="00213686"/>
    <w:rsid w:val="0021669B"/>
    <w:rsid w:val="00217FCB"/>
    <w:rsid w:val="002233C8"/>
    <w:rsid w:val="00223D82"/>
    <w:rsid w:val="00225381"/>
    <w:rsid w:val="002254C1"/>
    <w:rsid w:val="00225846"/>
    <w:rsid w:val="00225B7E"/>
    <w:rsid w:val="00225E9C"/>
    <w:rsid w:val="00226035"/>
    <w:rsid w:val="00231F7D"/>
    <w:rsid w:val="002338F5"/>
    <w:rsid w:val="00233CAD"/>
    <w:rsid w:val="00233DDE"/>
    <w:rsid w:val="00235914"/>
    <w:rsid w:val="00235AE6"/>
    <w:rsid w:val="00236CB7"/>
    <w:rsid w:val="00237D95"/>
    <w:rsid w:val="00241AB5"/>
    <w:rsid w:val="00241C63"/>
    <w:rsid w:val="00242F6F"/>
    <w:rsid w:val="0024718A"/>
    <w:rsid w:val="00247C9E"/>
    <w:rsid w:val="002504B6"/>
    <w:rsid w:val="002528FD"/>
    <w:rsid w:val="00252962"/>
    <w:rsid w:val="00253706"/>
    <w:rsid w:val="00255511"/>
    <w:rsid w:val="0025783C"/>
    <w:rsid w:val="00257A52"/>
    <w:rsid w:val="002602C4"/>
    <w:rsid w:val="002632E3"/>
    <w:rsid w:val="00265DFC"/>
    <w:rsid w:val="00266EE7"/>
    <w:rsid w:val="00267DE2"/>
    <w:rsid w:val="00270A7F"/>
    <w:rsid w:val="00271AAF"/>
    <w:rsid w:val="002730C1"/>
    <w:rsid w:val="00274D74"/>
    <w:rsid w:val="00276013"/>
    <w:rsid w:val="00276121"/>
    <w:rsid w:val="002805AC"/>
    <w:rsid w:val="002808E2"/>
    <w:rsid w:val="002831E7"/>
    <w:rsid w:val="0028459E"/>
    <w:rsid w:val="0028565F"/>
    <w:rsid w:val="00285DEF"/>
    <w:rsid w:val="00286FE9"/>
    <w:rsid w:val="00287199"/>
    <w:rsid w:val="00287723"/>
    <w:rsid w:val="0028775D"/>
    <w:rsid w:val="0029441D"/>
    <w:rsid w:val="00296688"/>
    <w:rsid w:val="00296F12"/>
    <w:rsid w:val="00297900"/>
    <w:rsid w:val="002A3248"/>
    <w:rsid w:val="002A372C"/>
    <w:rsid w:val="002A39E3"/>
    <w:rsid w:val="002A3CD4"/>
    <w:rsid w:val="002B06B4"/>
    <w:rsid w:val="002B06F8"/>
    <w:rsid w:val="002B156C"/>
    <w:rsid w:val="002B1AD8"/>
    <w:rsid w:val="002B2067"/>
    <w:rsid w:val="002B6C63"/>
    <w:rsid w:val="002B7595"/>
    <w:rsid w:val="002B7C27"/>
    <w:rsid w:val="002C6A07"/>
    <w:rsid w:val="002D0711"/>
    <w:rsid w:val="002D1760"/>
    <w:rsid w:val="002D197F"/>
    <w:rsid w:val="002D2640"/>
    <w:rsid w:val="002D2988"/>
    <w:rsid w:val="002D30E2"/>
    <w:rsid w:val="002D32B8"/>
    <w:rsid w:val="002D3EA6"/>
    <w:rsid w:val="002D50B9"/>
    <w:rsid w:val="002D5C6E"/>
    <w:rsid w:val="002D6B88"/>
    <w:rsid w:val="002D7C91"/>
    <w:rsid w:val="002E099A"/>
    <w:rsid w:val="002E1103"/>
    <w:rsid w:val="002E40BA"/>
    <w:rsid w:val="002E5329"/>
    <w:rsid w:val="002F0BA0"/>
    <w:rsid w:val="002F250B"/>
    <w:rsid w:val="002F40D4"/>
    <w:rsid w:val="002F5E86"/>
    <w:rsid w:val="002F6CB3"/>
    <w:rsid w:val="003002E8"/>
    <w:rsid w:val="003016A0"/>
    <w:rsid w:val="003029AE"/>
    <w:rsid w:val="00304311"/>
    <w:rsid w:val="00304C06"/>
    <w:rsid w:val="00306CB7"/>
    <w:rsid w:val="0030739A"/>
    <w:rsid w:val="0030784E"/>
    <w:rsid w:val="00310217"/>
    <w:rsid w:val="00310D1E"/>
    <w:rsid w:val="003130EE"/>
    <w:rsid w:val="0031511D"/>
    <w:rsid w:val="00316DBC"/>
    <w:rsid w:val="00316F21"/>
    <w:rsid w:val="00321896"/>
    <w:rsid w:val="00321EF0"/>
    <w:rsid w:val="0032557D"/>
    <w:rsid w:val="003265B1"/>
    <w:rsid w:val="003266E0"/>
    <w:rsid w:val="00326DEC"/>
    <w:rsid w:val="00327874"/>
    <w:rsid w:val="00331277"/>
    <w:rsid w:val="0033241B"/>
    <w:rsid w:val="00332507"/>
    <w:rsid w:val="00332E36"/>
    <w:rsid w:val="00333B16"/>
    <w:rsid w:val="0033470C"/>
    <w:rsid w:val="00335A86"/>
    <w:rsid w:val="00335B81"/>
    <w:rsid w:val="00335F39"/>
    <w:rsid w:val="00337DCB"/>
    <w:rsid w:val="0034076B"/>
    <w:rsid w:val="00340E99"/>
    <w:rsid w:val="003427D3"/>
    <w:rsid w:val="00342981"/>
    <w:rsid w:val="00343BAA"/>
    <w:rsid w:val="003444E3"/>
    <w:rsid w:val="003458DB"/>
    <w:rsid w:val="0034746A"/>
    <w:rsid w:val="0035036E"/>
    <w:rsid w:val="0035211F"/>
    <w:rsid w:val="003528D4"/>
    <w:rsid w:val="00354A37"/>
    <w:rsid w:val="00356DBB"/>
    <w:rsid w:val="0036272B"/>
    <w:rsid w:val="003628A7"/>
    <w:rsid w:val="0036449E"/>
    <w:rsid w:val="00365650"/>
    <w:rsid w:val="003658FB"/>
    <w:rsid w:val="00365EC7"/>
    <w:rsid w:val="003663FE"/>
    <w:rsid w:val="003679AD"/>
    <w:rsid w:val="003679B4"/>
    <w:rsid w:val="003702C8"/>
    <w:rsid w:val="00371294"/>
    <w:rsid w:val="00373308"/>
    <w:rsid w:val="00375CF3"/>
    <w:rsid w:val="00375EE7"/>
    <w:rsid w:val="0037646B"/>
    <w:rsid w:val="00377D11"/>
    <w:rsid w:val="00380E0D"/>
    <w:rsid w:val="00382AF7"/>
    <w:rsid w:val="00383B5D"/>
    <w:rsid w:val="00385408"/>
    <w:rsid w:val="00385513"/>
    <w:rsid w:val="00385FBF"/>
    <w:rsid w:val="00387407"/>
    <w:rsid w:val="00393B85"/>
    <w:rsid w:val="00396546"/>
    <w:rsid w:val="003A0D76"/>
    <w:rsid w:val="003A454F"/>
    <w:rsid w:val="003A51FB"/>
    <w:rsid w:val="003A565B"/>
    <w:rsid w:val="003A6A98"/>
    <w:rsid w:val="003A6AA4"/>
    <w:rsid w:val="003A6D76"/>
    <w:rsid w:val="003A783B"/>
    <w:rsid w:val="003B3397"/>
    <w:rsid w:val="003B462D"/>
    <w:rsid w:val="003B4BA4"/>
    <w:rsid w:val="003B4F83"/>
    <w:rsid w:val="003B5C78"/>
    <w:rsid w:val="003B6051"/>
    <w:rsid w:val="003B67BA"/>
    <w:rsid w:val="003B6AFB"/>
    <w:rsid w:val="003C02F7"/>
    <w:rsid w:val="003C4A29"/>
    <w:rsid w:val="003C4E12"/>
    <w:rsid w:val="003C5116"/>
    <w:rsid w:val="003C71C4"/>
    <w:rsid w:val="003D0EA1"/>
    <w:rsid w:val="003D200C"/>
    <w:rsid w:val="003D2E2D"/>
    <w:rsid w:val="003D3C0E"/>
    <w:rsid w:val="003D4104"/>
    <w:rsid w:val="003D7F6A"/>
    <w:rsid w:val="003E0498"/>
    <w:rsid w:val="003E29ED"/>
    <w:rsid w:val="003E38C6"/>
    <w:rsid w:val="003E7D03"/>
    <w:rsid w:val="003E7E54"/>
    <w:rsid w:val="003F0A2A"/>
    <w:rsid w:val="003F14C8"/>
    <w:rsid w:val="003F1C33"/>
    <w:rsid w:val="003F6583"/>
    <w:rsid w:val="003F68A7"/>
    <w:rsid w:val="0040051D"/>
    <w:rsid w:val="00402DD7"/>
    <w:rsid w:val="00402FF2"/>
    <w:rsid w:val="00403178"/>
    <w:rsid w:val="00404240"/>
    <w:rsid w:val="00410690"/>
    <w:rsid w:val="00411EBF"/>
    <w:rsid w:val="0041273A"/>
    <w:rsid w:val="00412D67"/>
    <w:rsid w:val="00413BE7"/>
    <w:rsid w:val="00414ECB"/>
    <w:rsid w:val="00416CCF"/>
    <w:rsid w:val="004174EC"/>
    <w:rsid w:val="004201BC"/>
    <w:rsid w:val="00420240"/>
    <w:rsid w:val="00421CFB"/>
    <w:rsid w:val="00422357"/>
    <w:rsid w:val="0042358C"/>
    <w:rsid w:val="00423C9F"/>
    <w:rsid w:val="004244AC"/>
    <w:rsid w:val="00425644"/>
    <w:rsid w:val="00430FB2"/>
    <w:rsid w:val="00430FCF"/>
    <w:rsid w:val="00431B99"/>
    <w:rsid w:val="004340C8"/>
    <w:rsid w:val="00434ABE"/>
    <w:rsid w:val="004357F8"/>
    <w:rsid w:val="00435B59"/>
    <w:rsid w:val="004373ED"/>
    <w:rsid w:val="00437B3D"/>
    <w:rsid w:val="00437F9F"/>
    <w:rsid w:val="004401E0"/>
    <w:rsid w:val="00443589"/>
    <w:rsid w:val="00443AC1"/>
    <w:rsid w:val="00447D52"/>
    <w:rsid w:val="00450893"/>
    <w:rsid w:val="004509B0"/>
    <w:rsid w:val="00451B18"/>
    <w:rsid w:val="004547F2"/>
    <w:rsid w:val="0045511D"/>
    <w:rsid w:val="004578A9"/>
    <w:rsid w:val="00461295"/>
    <w:rsid w:val="00461AD1"/>
    <w:rsid w:val="00461DFE"/>
    <w:rsid w:val="00462D96"/>
    <w:rsid w:val="004644CA"/>
    <w:rsid w:val="00465443"/>
    <w:rsid w:val="00467081"/>
    <w:rsid w:val="0046761A"/>
    <w:rsid w:val="00471230"/>
    <w:rsid w:val="00471DD9"/>
    <w:rsid w:val="0047250D"/>
    <w:rsid w:val="00472893"/>
    <w:rsid w:val="00473794"/>
    <w:rsid w:val="00473857"/>
    <w:rsid w:val="00474E52"/>
    <w:rsid w:val="004758BA"/>
    <w:rsid w:val="0048252A"/>
    <w:rsid w:val="00482C01"/>
    <w:rsid w:val="00482F3C"/>
    <w:rsid w:val="004857D8"/>
    <w:rsid w:val="00486D50"/>
    <w:rsid w:val="00487166"/>
    <w:rsid w:val="00487DD3"/>
    <w:rsid w:val="0049186B"/>
    <w:rsid w:val="00492F67"/>
    <w:rsid w:val="004938B5"/>
    <w:rsid w:val="004938DA"/>
    <w:rsid w:val="00494658"/>
    <w:rsid w:val="00494C95"/>
    <w:rsid w:val="00496C78"/>
    <w:rsid w:val="00497FF9"/>
    <w:rsid w:val="004A0199"/>
    <w:rsid w:val="004A0880"/>
    <w:rsid w:val="004A0AE9"/>
    <w:rsid w:val="004A1369"/>
    <w:rsid w:val="004A182E"/>
    <w:rsid w:val="004A240F"/>
    <w:rsid w:val="004A42C2"/>
    <w:rsid w:val="004A609F"/>
    <w:rsid w:val="004A6A62"/>
    <w:rsid w:val="004A7332"/>
    <w:rsid w:val="004B0FB9"/>
    <w:rsid w:val="004B275F"/>
    <w:rsid w:val="004B3B1D"/>
    <w:rsid w:val="004B5583"/>
    <w:rsid w:val="004B5908"/>
    <w:rsid w:val="004B5A58"/>
    <w:rsid w:val="004B6D43"/>
    <w:rsid w:val="004B6DE1"/>
    <w:rsid w:val="004B70B4"/>
    <w:rsid w:val="004B790D"/>
    <w:rsid w:val="004B7F01"/>
    <w:rsid w:val="004C012E"/>
    <w:rsid w:val="004C0708"/>
    <w:rsid w:val="004C1B9B"/>
    <w:rsid w:val="004C4372"/>
    <w:rsid w:val="004C5C30"/>
    <w:rsid w:val="004D2E6B"/>
    <w:rsid w:val="004D38BA"/>
    <w:rsid w:val="004D3ADF"/>
    <w:rsid w:val="004D42B3"/>
    <w:rsid w:val="004D5E6E"/>
    <w:rsid w:val="004D61EF"/>
    <w:rsid w:val="004D79A3"/>
    <w:rsid w:val="004E10DA"/>
    <w:rsid w:val="004E2DEC"/>
    <w:rsid w:val="004E4ECD"/>
    <w:rsid w:val="004E5D5B"/>
    <w:rsid w:val="004F1769"/>
    <w:rsid w:val="004F1ED8"/>
    <w:rsid w:val="004F22A9"/>
    <w:rsid w:val="004F27AE"/>
    <w:rsid w:val="004F36C8"/>
    <w:rsid w:val="004F38BB"/>
    <w:rsid w:val="004F3DD4"/>
    <w:rsid w:val="004F696D"/>
    <w:rsid w:val="004F7264"/>
    <w:rsid w:val="004F7A03"/>
    <w:rsid w:val="00500463"/>
    <w:rsid w:val="00500CB1"/>
    <w:rsid w:val="00503E8B"/>
    <w:rsid w:val="005064D7"/>
    <w:rsid w:val="0051022E"/>
    <w:rsid w:val="005135C2"/>
    <w:rsid w:val="005138F7"/>
    <w:rsid w:val="0051425A"/>
    <w:rsid w:val="00514A4F"/>
    <w:rsid w:val="00515D65"/>
    <w:rsid w:val="0051731D"/>
    <w:rsid w:val="005177A8"/>
    <w:rsid w:val="00517CFB"/>
    <w:rsid w:val="00520485"/>
    <w:rsid w:val="00520657"/>
    <w:rsid w:val="0052216D"/>
    <w:rsid w:val="005231FE"/>
    <w:rsid w:val="00525452"/>
    <w:rsid w:val="00525D0B"/>
    <w:rsid w:val="00526A34"/>
    <w:rsid w:val="00526B1A"/>
    <w:rsid w:val="0053230B"/>
    <w:rsid w:val="00533148"/>
    <w:rsid w:val="005338C7"/>
    <w:rsid w:val="00533F37"/>
    <w:rsid w:val="00534498"/>
    <w:rsid w:val="00536290"/>
    <w:rsid w:val="005364A2"/>
    <w:rsid w:val="00536972"/>
    <w:rsid w:val="00541DD6"/>
    <w:rsid w:val="00545407"/>
    <w:rsid w:val="005463C1"/>
    <w:rsid w:val="005464DB"/>
    <w:rsid w:val="00546AA6"/>
    <w:rsid w:val="005501A8"/>
    <w:rsid w:val="005503BA"/>
    <w:rsid w:val="005507A9"/>
    <w:rsid w:val="00550B68"/>
    <w:rsid w:val="00551A55"/>
    <w:rsid w:val="00552B67"/>
    <w:rsid w:val="00554A06"/>
    <w:rsid w:val="00556440"/>
    <w:rsid w:val="005567E6"/>
    <w:rsid w:val="005600F0"/>
    <w:rsid w:val="005611FA"/>
    <w:rsid w:val="00561CCE"/>
    <w:rsid w:val="00562094"/>
    <w:rsid w:val="005622F6"/>
    <w:rsid w:val="0056241E"/>
    <w:rsid w:val="00563029"/>
    <w:rsid w:val="00563D31"/>
    <w:rsid w:val="00566458"/>
    <w:rsid w:val="005670E5"/>
    <w:rsid w:val="00567F55"/>
    <w:rsid w:val="00571BAF"/>
    <w:rsid w:val="0057238C"/>
    <w:rsid w:val="00572528"/>
    <w:rsid w:val="00572D49"/>
    <w:rsid w:val="005741B6"/>
    <w:rsid w:val="0057495F"/>
    <w:rsid w:val="00575523"/>
    <w:rsid w:val="00581D7D"/>
    <w:rsid w:val="00581F4E"/>
    <w:rsid w:val="00583B3D"/>
    <w:rsid w:val="005840A4"/>
    <w:rsid w:val="005850DA"/>
    <w:rsid w:val="00586C5C"/>
    <w:rsid w:val="00591F0D"/>
    <w:rsid w:val="00593114"/>
    <w:rsid w:val="00593C35"/>
    <w:rsid w:val="00594493"/>
    <w:rsid w:val="00594ECA"/>
    <w:rsid w:val="00595038"/>
    <w:rsid w:val="00597DE8"/>
    <w:rsid w:val="00597F6B"/>
    <w:rsid w:val="005A1110"/>
    <w:rsid w:val="005A167D"/>
    <w:rsid w:val="005A1682"/>
    <w:rsid w:val="005A171C"/>
    <w:rsid w:val="005A188C"/>
    <w:rsid w:val="005A1B22"/>
    <w:rsid w:val="005A21EC"/>
    <w:rsid w:val="005A3B9C"/>
    <w:rsid w:val="005A3FA1"/>
    <w:rsid w:val="005A4466"/>
    <w:rsid w:val="005A4F62"/>
    <w:rsid w:val="005A67AD"/>
    <w:rsid w:val="005B0581"/>
    <w:rsid w:val="005B2C51"/>
    <w:rsid w:val="005B45DA"/>
    <w:rsid w:val="005B7703"/>
    <w:rsid w:val="005C2045"/>
    <w:rsid w:val="005C2530"/>
    <w:rsid w:val="005C38CF"/>
    <w:rsid w:val="005D20B1"/>
    <w:rsid w:val="005D2BA2"/>
    <w:rsid w:val="005D448E"/>
    <w:rsid w:val="005D5DF0"/>
    <w:rsid w:val="005D5E17"/>
    <w:rsid w:val="005D68E9"/>
    <w:rsid w:val="005E051B"/>
    <w:rsid w:val="005E09D1"/>
    <w:rsid w:val="005E164F"/>
    <w:rsid w:val="005E1FB7"/>
    <w:rsid w:val="005E221B"/>
    <w:rsid w:val="005E2AB8"/>
    <w:rsid w:val="005E3032"/>
    <w:rsid w:val="005E6E99"/>
    <w:rsid w:val="005F1BBD"/>
    <w:rsid w:val="005F3E45"/>
    <w:rsid w:val="005F44DD"/>
    <w:rsid w:val="005F5A00"/>
    <w:rsid w:val="006002EC"/>
    <w:rsid w:val="00600482"/>
    <w:rsid w:val="006004A8"/>
    <w:rsid w:val="006009DA"/>
    <w:rsid w:val="00601122"/>
    <w:rsid w:val="0060123D"/>
    <w:rsid w:val="006012F3"/>
    <w:rsid w:val="0060159B"/>
    <w:rsid w:val="006016DF"/>
    <w:rsid w:val="00601C22"/>
    <w:rsid w:val="00603555"/>
    <w:rsid w:val="00603DFF"/>
    <w:rsid w:val="00606DA0"/>
    <w:rsid w:val="0061312E"/>
    <w:rsid w:val="00615537"/>
    <w:rsid w:val="00616417"/>
    <w:rsid w:val="0061713B"/>
    <w:rsid w:val="006175CD"/>
    <w:rsid w:val="00620EC3"/>
    <w:rsid w:val="00621AFB"/>
    <w:rsid w:val="0062261D"/>
    <w:rsid w:val="00622E2D"/>
    <w:rsid w:val="006230DD"/>
    <w:rsid w:val="00623175"/>
    <w:rsid w:val="00625366"/>
    <w:rsid w:val="00625F15"/>
    <w:rsid w:val="00627EB6"/>
    <w:rsid w:val="006307FF"/>
    <w:rsid w:val="00630E48"/>
    <w:rsid w:val="00636E32"/>
    <w:rsid w:val="006379E6"/>
    <w:rsid w:val="00637CE2"/>
    <w:rsid w:val="0064171E"/>
    <w:rsid w:val="00641BD7"/>
    <w:rsid w:val="00642E68"/>
    <w:rsid w:val="00643377"/>
    <w:rsid w:val="0064399C"/>
    <w:rsid w:val="006457BD"/>
    <w:rsid w:val="00645ADF"/>
    <w:rsid w:val="006524A7"/>
    <w:rsid w:val="006539E3"/>
    <w:rsid w:val="006568DF"/>
    <w:rsid w:val="00656E77"/>
    <w:rsid w:val="006570AF"/>
    <w:rsid w:val="00665B3E"/>
    <w:rsid w:val="006671E6"/>
    <w:rsid w:val="006677E3"/>
    <w:rsid w:val="00670252"/>
    <w:rsid w:val="00670B62"/>
    <w:rsid w:val="00670BA9"/>
    <w:rsid w:val="006715FA"/>
    <w:rsid w:val="00671D1B"/>
    <w:rsid w:val="00673A68"/>
    <w:rsid w:val="00675B82"/>
    <w:rsid w:val="00675B91"/>
    <w:rsid w:val="00680980"/>
    <w:rsid w:val="0068273D"/>
    <w:rsid w:val="00682A76"/>
    <w:rsid w:val="006839B2"/>
    <w:rsid w:val="006841D5"/>
    <w:rsid w:val="00686A8C"/>
    <w:rsid w:val="00691745"/>
    <w:rsid w:val="006917F4"/>
    <w:rsid w:val="00691CED"/>
    <w:rsid w:val="00692131"/>
    <w:rsid w:val="0069275E"/>
    <w:rsid w:val="0069625D"/>
    <w:rsid w:val="006A131D"/>
    <w:rsid w:val="006A1335"/>
    <w:rsid w:val="006A4221"/>
    <w:rsid w:val="006A4891"/>
    <w:rsid w:val="006A679B"/>
    <w:rsid w:val="006B1AC6"/>
    <w:rsid w:val="006B1B30"/>
    <w:rsid w:val="006B1CDC"/>
    <w:rsid w:val="006B315E"/>
    <w:rsid w:val="006B31BA"/>
    <w:rsid w:val="006B34F1"/>
    <w:rsid w:val="006B4B1B"/>
    <w:rsid w:val="006B589B"/>
    <w:rsid w:val="006B5B2F"/>
    <w:rsid w:val="006B6F30"/>
    <w:rsid w:val="006B79D7"/>
    <w:rsid w:val="006C54C5"/>
    <w:rsid w:val="006C7DFE"/>
    <w:rsid w:val="006D0614"/>
    <w:rsid w:val="006D26D4"/>
    <w:rsid w:val="006D4855"/>
    <w:rsid w:val="006E1CAD"/>
    <w:rsid w:val="006E25FF"/>
    <w:rsid w:val="006E2D64"/>
    <w:rsid w:val="006E3468"/>
    <w:rsid w:val="006E428B"/>
    <w:rsid w:val="006E621F"/>
    <w:rsid w:val="006E6CE3"/>
    <w:rsid w:val="006E7B06"/>
    <w:rsid w:val="006F1978"/>
    <w:rsid w:val="006F2773"/>
    <w:rsid w:val="006F3490"/>
    <w:rsid w:val="006F50B7"/>
    <w:rsid w:val="006F58C5"/>
    <w:rsid w:val="006F61D5"/>
    <w:rsid w:val="006F6459"/>
    <w:rsid w:val="00700D0A"/>
    <w:rsid w:val="00701A90"/>
    <w:rsid w:val="00702F37"/>
    <w:rsid w:val="0070581E"/>
    <w:rsid w:val="00705884"/>
    <w:rsid w:val="00710D37"/>
    <w:rsid w:val="007110A4"/>
    <w:rsid w:val="0071211C"/>
    <w:rsid w:val="0071389D"/>
    <w:rsid w:val="00714A43"/>
    <w:rsid w:val="00715406"/>
    <w:rsid w:val="0071622B"/>
    <w:rsid w:val="00720890"/>
    <w:rsid w:val="0072419C"/>
    <w:rsid w:val="00724B1C"/>
    <w:rsid w:val="00726429"/>
    <w:rsid w:val="007302B0"/>
    <w:rsid w:val="00730684"/>
    <w:rsid w:val="00730E9F"/>
    <w:rsid w:val="00732B62"/>
    <w:rsid w:val="00732CB1"/>
    <w:rsid w:val="007330E7"/>
    <w:rsid w:val="00733DED"/>
    <w:rsid w:val="00734227"/>
    <w:rsid w:val="007347C3"/>
    <w:rsid w:val="0073767B"/>
    <w:rsid w:val="00740EA9"/>
    <w:rsid w:val="007420AC"/>
    <w:rsid w:val="00746B0B"/>
    <w:rsid w:val="00750003"/>
    <w:rsid w:val="00750509"/>
    <w:rsid w:val="00750E60"/>
    <w:rsid w:val="0075151B"/>
    <w:rsid w:val="007541B4"/>
    <w:rsid w:val="00754258"/>
    <w:rsid w:val="00754504"/>
    <w:rsid w:val="0075498B"/>
    <w:rsid w:val="00754CC4"/>
    <w:rsid w:val="00755A91"/>
    <w:rsid w:val="007602EF"/>
    <w:rsid w:val="007664BF"/>
    <w:rsid w:val="00766FA4"/>
    <w:rsid w:val="0077086D"/>
    <w:rsid w:val="007712DC"/>
    <w:rsid w:val="007717C3"/>
    <w:rsid w:val="00771D51"/>
    <w:rsid w:val="00773100"/>
    <w:rsid w:val="00773A35"/>
    <w:rsid w:val="00774CB1"/>
    <w:rsid w:val="0077590C"/>
    <w:rsid w:val="00777307"/>
    <w:rsid w:val="00777FED"/>
    <w:rsid w:val="00780E8F"/>
    <w:rsid w:val="0078111D"/>
    <w:rsid w:val="00781C62"/>
    <w:rsid w:val="007827F5"/>
    <w:rsid w:val="007836CD"/>
    <w:rsid w:val="007840F7"/>
    <w:rsid w:val="007844F3"/>
    <w:rsid w:val="00785E44"/>
    <w:rsid w:val="00792441"/>
    <w:rsid w:val="0079311C"/>
    <w:rsid w:val="00793A92"/>
    <w:rsid w:val="00794686"/>
    <w:rsid w:val="00795780"/>
    <w:rsid w:val="00796E93"/>
    <w:rsid w:val="00796F47"/>
    <w:rsid w:val="007979CF"/>
    <w:rsid w:val="00797F02"/>
    <w:rsid w:val="007A1FA5"/>
    <w:rsid w:val="007A43F4"/>
    <w:rsid w:val="007A4B7A"/>
    <w:rsid w:val="007A61E0"/>
    <w:rsid w:val="007B369C"/>
    <w:rsid w:val="007B4120"/>
    <w:rsid w:val="007B45C9"/>
    <w:rsid w:val="007C1C3D"/>
    <w:rsid w:val="007C327E"/>
    <w:rsid w:val="007C513F"/>
    <w:rsid w:val="007C59E6"/>
    <w:rsid w:val="007C6061"/>
    <w:rsid w:val="007C69ED"/>
    <w:rsid w:val="007C6FFF"/>
    <w:rsid w:val="007D143E"/>
    <w:rsid w:val="007D38E1"/>
    <w:rsid w:val="007D4584"/>
    <w:rsid w:val="007D4859"/>
    <w:rsid w:val="007D4D6E"/>
    <w:rsid w:val="007D4E11"/>
    <w:rsid w:val="007D5C42"/>
    <w:rsid w:val="007D7D5C"/>
    <w:rsid w:val="007E20E4"/>
    <w:rsid w:val="007E259F"/>
    <w:rsid w:val="007E3099"/>
    <w:rsid w:val="007E4FBB"/>
    <w:rsid w:val="007E5084"/>
    <w:rsid w:val="007E5AD5"/>
    <w:rsid w:val="007E5D52"/>
    <w:rsid w:val="007E72CB"/>
    <w:rsid w:val="007E7B12"/>
    <w:rsid w:val="007F36E7"/>
    <w:rsid w:val="007F575E"/>
    <w:rsid w:val="007F6431"/>
    <w:rsid w:val="007F68BB"/>
    <w:rsid w:val="007F6907"/>
    <w:rsid w:val="007F738C"/>
    <w:rsid w:val="007F7B3B"/>
    <w:rsid w:val="00800538"/>
    <w:rsid w:val="00800A10"/>
    <w:rsid w:val="00801ED0"/>
    <w:rsid w:val="00802282"/>
    <w:rsid w:val="0080409D"/>
    <w:rsid w:val="00804B22"/>
    <w:rsid w:val="00804EB4"/>
    <w:rsid w:val="00805E21"/>
    <w:rsid w:val="008061AB"/>
    <w:rsid w:val="00806964"/>
    <w:rsid w:val="00806EA5"/>
    <w:rsid w:val="00807AAA"/>
    <w:rsid w:val="00811C25"/>
    <w:rsid w:val="00811DB0"/>
    <w:rsid w:val="00812338"/>
    <w:rsid w:val="008123C5"/>
    <w:rsid w:val="00812BD9"/>
    <w:rsid w:val="008134BD"/>
    <w:rsid w:val="00814983"/>
    <w:rsid w:val="0081520D"/>
    <w:rsid w:val="0081571D"/>
    <w:rsid w:val="008176A3"/>
    <w:rsid w:val="00817E3C"/>
    <w:rsid w:val="00820D2D"/>
    <w:rsid w:val="00822FD0"/>
    <w:rsid w:val="00823B82"/>
    <w:rsid w:val="00824D68"/>
    <w:rsid w:val="00825140"/>
    <w:rsid w:val="00825785"/>
    <w:rsid w:val="0082617D"/>
    <w:rsid w:val="008276F3"/>
    <w:rsid w:val="00827C2C"/>
    <w:rsid w:val="008300E7"/>
    <w:rsid w:val="00830458"/>
    <w:rsid w:val="00830A17"/>
    <w:rsid w:val="00830E0D"/>
    <w:rsid w:val="00830FFD"/>
    <w:rsid w:val="00831339"/>
    <w:rsid w:val="008317E7"/>
    <w:rsid w:val="008326D6"/>
    <w:rsid w:val="00832744"/>
    <w:rsid w:val="00832AB2"/>
    <w:rsid w:val="00834313"/>
    <w:rsid w:val="0083459C"/>
    <w:rsid w:val="008349CD"/>
    <w:rsid w:val="008373F7"/>
    <w:rsid w:val="00837514"/>
    <w:rsid w:val="00837881"/>
    <w:rsid w:val="00837A2C"/>
    <w:rsid w:val="00840851"/>
    <w:rsid w:val="0084123B"/>
    <w:rsid w:val="00842931"/>
    <w:rsid w:val="0084346E"/>
    <w:rsid w:val="00844931"/>
    <w:rsid w:val="00845F82"/>
    <w:rsid w:val="00846B2D"/>
    <w:rsid w:val="00846F7D"/>
    <w:rsid w:val="0084799A"/>
    <w:rsid w:val="00850F2A"/>
    <w:rsid w:val="0085259F"/>
    <w:rsid w:val="00854902"/>
    <w:rsid w:val="008560D3"/>
    <w:rsid w:val="00861691"/>
    <w:rsid w:val="00862191"/>
    <w:rsid w:val="00862712"/>
    <w:rsid w:val="00864230"/>
    <w:rsid w:val="00864403"/>
    <w:rsid w:val="0086568F"/>
    <w:rsid w:val="00867C5E"/>
    <w:rsid w:val="008708E7"/>
    <w:rsid w:val="00870F61"/>
    <w:rsid w:val="0087142F"/>
    <w:rsid w:val="00871646"/>
    <w:rsid w:val="008727A3"/>
    <w:rsid w:val="00873910"/>
    <w:rsid w:val="0087528D"/>
    <w:rsid w:val="008772DF"/>
    <w:rsid w:val="008775C7"/>
    <w:rsid w:val="00881AFC"/>
    <w:rsid w:val="008850FE"/>
    <w:rsid w:val="00885608"/>
    <w:rsid w:val="00885677"/>
    <w:rsid w:val="00886249"/>
    <w:rsid w:val="008909D0"/>
    <w:rsid w:val="00890F9B"/>
    <w:rsid w:val="0089150B"/>
    <w:rsid w:val="00891A18"/>
    <w:rsid w:val="00891E06"/>
    <w:rsid w:val="00892841"/>
    <w:rsid w:val="00892A1E"/>
    <w:rsid w:val="0089704B"/>
    <w:rsid w:val="00897AD6"/>
    <w:rsid w:val="008A0E11"/>
    <w:rsid w:val="008A3FC2"/>
    <w:rsid w:val="008A4E7B"/>
    <w:rsid w:val="008A6833"/>
    <w:rsid w:val="008B0CDA"/>
    <w:rsid w:val="008B13BE"/>
    <w:rsid w:val="008B1F4E"/>
    <w:rsid w:val="008B2335"/>
    <w:rsid w:val="008B3585"/>
    <w:rsid w:val="008B4187"/>
    <w:rsid w:val="008B446A"/>
    <w:rsid w:val="008B4D95"/>
    <w:rsid w:val="008B57B3"/>
    <w:rsid w:val="008B6C9F"/>
    <w:rsid w:val="008B71B5"/>
    <w:rsid w:val="008B7BCE"/>
    <w:rsid w:val="008C02B6"/>
    <w:rsid w:val="008C103E"/>
    <w:rsid w:val="008C23C3"/>
    <w:rsid w:val="008C39F8"/>
    <w:rsid w:val="008C3A45"/>
    <w:rsid w:val="008C61B0"/>
    <w:rsid w:val="008C6E8B"/>
    <w:rsid w:val="008C73E8"/>
    <w:rsid w:val="008C78AB"/>
    <w:rsid w:val="008D0729"/>
    <w:rsid w:val="008D0C0C"/>
    <w:rsid w:val="008D1283"/>
    <w:rsid w:val="008D19C8"/>
    <w:rsid w:val="008D1AFF"/>
    <w:rsid w:val="008D2A09"/>
    <w:rsid w:val="008D2C1F"/>
    <w:rsid w:val="008D3236"/>
    <w:rsid w:val="008D39BC"/>
    <w:rsid w:val="008D472F"/>
    <w:rsid w:val="008D61A9"/>
    <w:rsid w:val="008D72E9"/>
    <w:rsid w:val="008E0649"/>
    <w:rsid w:val="008E0950"/>
    <w:rsid w:val="008E1012"/>
    <w:rsid w:val="008E18C6"/>
    <w:rsid w:val="008E5C56"/>
    <w:rsid w:val="008E6A06"/>
    <w:rsid w:val="008E6B59"/>
    <w:rsid w:val="008F0260"/>
    <w:rsid w:val="008F23E9"/>
    <w:rsid w:val="008F2DF0"/>
    <w:rsid w:val="008F31B6"/>
    <w:rsid w:val="008F4E09"/>
    <w:rsid w:val="008F5421"/>
    <w:rsid w:val="008F6414"/>
    <w:rsid w:val="00900835"/>
    <w:rsid w:val="00901524"/>
    <w:rsid w:val="009052DE"/>
    <w:rsid w:val="00907270"/>
    <w:rsid w:val="00907B7C"/>
    <w:rsid w:val="00910F8E"/>
    <w:rsid w:val="00912777"/>
    <w:rsid w:val="0091355A"/>
    <w:rsid w:val="00913E63"/>
    <w:rsid w:val="00916725"/>
    <w:rsid w:val="00917B13"/>
    <w:rsid w:val="0092123E"/>
    <w:rsid w:val="009221A3"/>
    <w:rsid w:val="00922440"/>
    <w:rsid w:val="00926331"/>
    <w:rsid w:val="00926793"/>
    <w:rsid w:val="00926A6C"/>
    <w:rsid w:val="00930C7E"/>
    <w:rsid w:val="0093129C"/>
    <w:rsid w:val="009334F0"/>
    <w:rsid w:val="00934DF4"/>
    <w:rsid w:val="00935328"/>
    <w:rsid w:val="00936B2F"/>
    <w:rsid w:val="00936BA7"/>
    <w:rsid w:val="00940DFC"/>
    <w:rsid w:val="00941DC1"/>
    <w:rsid w:val="00941EEC"/>
    <w:rsid w:val="00943B42"/>
    <w:rsid w:val="00943E15"/>
    <w:rsid w:val="00944141"/>
    <w:rsid w:val="009447EF"/>
    <w:rsid w:val="00944FB3"/>
    <w:rsid w:val="009456AA"/>
    <w:rsid w:val="00945F78"/>
    <w:rsid w:val="00946076"/>
    <w:rsid w:val="0094617C"/>
    <w:rsid w:val="0094654A"/>
    <w:rsid w:val="00946A18"/>
    <w:rsid w:val="009470CE"/>
    <w:rsid w:val="0094725B"/>
    <w:rsid w:val="00947B31"/>
    <w:rsid w:val="00947F52"/>
    <w:rsid w:val="00950F38"/>
    <w:rsid w:val="00951635"/>
    <w:rsid w:val="00953076"/>
    <w:rsid w:val="00953AC3"/>
    <w:rsid w:val="009552A5"/>
    <w:rsid w:val="00955DED"/>
    <w:rsid w:val="00956A1F"/>
    <w:rsid w:val="0095771F"/>
    <w:rsid w:val="00957C13"/>
    <w:rsid w:val="00961D9C"/>
    <w:rsid w:val="00963A78"/>
    <w:rsid w:val="00963ECB"/>
    <w:rsid w:val="00964FEC"/>
    <w:rsid w:val="009650C9"/>
    <w:rsid w:val="00965300"/>
    <w:rsid w:val="00965323"/>
    <w:rsid w:val="0096562B"/>
    <w:rsid w:val="009659D3"/>
    <w:rsid w:val="0096619E"/>
    <w:rsid w:val="009677E1"/>
    <w:rsid w:val="00967C3D"/>
    <w:rsid w:val="00971638"/>
    <w:rsid w:val="00971F42"/>
    <w:rsid w:val="00973A59"/>
    <w:rsid w:val="009740D4"/>
    <w:rsid w:val="00980D7C"/>
    <w:rsid w:val="00983743"/>
    <w:rsid w:val="009837A2"/>
    <w:rsid w:val="0098406C"/>
    <w:rsid w:val="0098636B"/>
    <w:rsid w:val="00987BDF"/>
    <w:rsid w:val="009915C4"/>
    <w:rsid w:val="00992E47"/>
    <w:rsid w:val="00996644"/>
    <w:rsid w:val="009A001E"/>
    <w:rsid w:val="009A01D0"/>
    <w:rsid w:val="009A0A79"/>
    <w:rsid w:val="009A16B5"/>
    <w:rsid w:val="009A2BAC"/>
    <w:rsid w:val="009A2C77"/>
    <w:rsid w:val="009A462E"/>
    <w:rsid w:val="009A60E6"/>
    <w:rsid w:val="009A6432"/>
    <w:rsid w:val="009A68D8"/>
    <w:rsid w:val="009A7FD1"/>
    <w:rsid w:val="009B108B"/>
    <w:rsid w:val="009B12E3"/>
    <w:rsid w:val="009B1683"/>
    <w:rsid w:val="009B4DD4"/>
    <w:rsid w:val="009B50BD"/>
    <w:rsid w:val="009B5313"/>
    <w:rsid w:val="009C03D0"/>
    <w:rsid w:val="009C07BF"/>
    <w:rsid w:val="009C2039"/>
    <w:rsid w:val="009C3A24"/>
    <w:rsid w:val="009C3D66"/>
    <w:rsid w:val="009C5BA9"/>
    <w:rsid w:val="009C7F65"/>
    <w:rsid w:val="009D0AFD"/>
    <w:rsid w:val="009D2E3B"/>
    <w:rsid w:val="009D5B2B"/>
    <w:rsid w:val="009E0520"/>
    <w:rsid w:val="009E2BC4"/>
    <w:rsid w:val="009E2E61"/>
    <w:rsid w:val="009E31D6"/>
    <w:rsid w:val="009E3797"/>
    <w:rsid w:val="009E3CB6"/>
    <w:rsid w:val="009E42A2"/>
    <w:rsid w:val="009E45E2"/>
    <w:rsid w:val="009E5FB2"/>
    <w:rsid w:val="009F0F0B"/>
    <w:rsid w:val="009F1AFD"/>
    <w:rsid w:val="009F1D40"/>
    <w:rsid w:val="009F209C"/>
    <w:rsid w:val="009F3A8C"/>
    <w:rsid w:val="009F53E5"/>
    <w:rsid w:val="009F5E55"/>
    <w:rsid w:val="009F61A2"/>
    <w:rsid w:val="009F7D02"/>
    <w:rsid w:val="00A0096F"/>
    <w:rsid w:val="00A009CF"/>
    <w:rsid w:val="00A01427"/>
    <w:rsid w:val="00A014DD"/>
    <w:rsid w:val="00A0164C"/>
    <w:rsid w:val="00A0286C"/>
    <w:rsid w:val="00A0445A"/>
    <w:rsid w:val="00A04C97"/>
    <w:rsid w:val="00A1044B"/>
    <w:rsid w:val="00A10F1F"/>
    <w:rsid w:val="00A11BD0"/>
    <w:rsid w:val="00A12CF4"/>
    <w:rsid w:val="00A14D75"/>
    <w:rsid w:val="00A16594"/>
    <w:rsid w:val="00A176E6"/>
    <w:rsid w:val="00A20F0E"/>
    <w:rsid w:val="00A21CF7"/>
    <w:rsid w:val="00A23ACD"/>
    <w:rsid w:val="00A2413F"/>
    <w:rsid w:val="00A260D8"/>
    <w:rsid w:val="00A276F7"/>
    <w:rsid w:val="00A27EBD"/>
    <w:rsid w:val="00A33044"/>
    <w:rsid w:val="00A33D8E"/>
    <w:rsid w:val="00A36E92"/>
    <w:rsid w:val="00A4054D"/>
    <w:rsid w:val="00A40C69"/>
    <w:rsid w:val="00A40F29"/>
    <w:rsid w:val="00A451FF"/>
    <w:rsid w:val="00A45E92"/>
    <w:rsid w:val="00A46BA4"/>
    <w:rsid w:val="00A47CBD"/>
    <w:rsid w:val="00A514C2"/>
    <w:rsid w:val="00A529A7"/>
    <w:rsid w:val="00A5410B"/>
    <w:rsid w:val="00A55EED"/>
    <w:rsid w:val="00A567FC"/>
    <w:rsid w:val="00A57547"/>
    <w:rsid w:val="00A618DF"/>
    <w:rsid w:val="00A65453"/>
    <w:rsid w:val="00A65C01"/>
    <w:rsid w:val="00A66B41"/>
    <w:rsid w:val="00A6773D"/>
    <w:rsid w:val="00A7127E"/>
    <w:rsid w:val="00A74174"/>
    <w:rsid w:val="00A74B25"/>
    <w:rsid w:val="00A7590D"/>
    <w:rsid w:val="00A75A6A"/>
    <w:rsid w:val="00A76473"/>
    <w:rsid w:val="00A80313"/>
    <w:rsid w:val="00A80A49"/>
    <w:rsid w:val="00A8285B"/>
    <w:rsid w:val="00A833E6"/>
    <w:rsid w:val="00A8362C"/>
    <w:rsid w:val="00A83655"/>
    <w:rsid w:val="00A854D0"/>
    <w:rsid w:val="00A86878"/>
    <w:rsid w:val="00A87601"/>
    <w:rsid w:val="00A90128"/>
    <w:rsid w:val="00A93432"/>
    <w:rsid w:val="00A96FF0"/>
    <w:rsid w:val="00AA0EA3"/>
    <w:rsid w:val="00AA240A"/>
    <w:rsid w:val="00AA44C5"/>
    <w:rsid w:val="00AA476C"/>
    <w:rsid w:val="00AA4937"/>
    <w:rsid w:val="00AA51AA"/>
    <w:rsid w:val="00AA5865"/>
    <w:rsid w:val="00AA6B5B"/>
    <w:rsid w:val="00AA6E93"/>
    <w:rsid w:val="00AA71D0"/>
    <w:rsid w:val="00AB1574"/>
    <w:rsid w:val="00AB494E"/>
    <w:rsid w:val="00AB4CC3"/>
    <w:rsid w:val="00AB4E0C"/>
    <w:rsid w:val="00AB5396"/>
    <w:rsid w:val="00AB6494"/>
    <w:rsid w:val="00AB784F"/>
    <w:rsid w:val="00AC0F6F"/>
    <w:rsid w:val="00AC18DF"/>
    <w:rsid w:val="00AC1B3E"/>
    <w:rsid w:val="00AC3278"/>
    <w:rsid w:val="00AC3DD0"/>
    <w:rsid w:val="00AC4C52"/>
    <w:rsid w:val="00AC703F"/>
    <w:rsid w:val="00AC732D"/>
    <w:rsid w:val="00AD1D30"/>
    <w:rsid w:val="00AD393A"/>
    <w:rsid w:val="00AD6395"/>
    <w:rsid w:val="00AD700F"/>
    <w:rsid w:val="00AD728F"/>
    <w:rsid w:val="00AE19CC"/>
    <w:rsid w:val="00AE4310"/>
    <w:rsid w:val="00AE4E5A"/>
    <w:rsid w:val="00AE4FEE"/>
    <w:rsid w:val="00AE6010"/>
    <w:rsid w:val="00AF0B66"/>
    <w:rsid w:val="00AF0C4C"/>
    <w:rsid w:val="00AF36AA"/>
    <w:rsid w:val="00AF45CB"/>
    <w:rsid w:val="00B005AF"/>
    <w:rsid w:val="00B01198"/>
    <w:rsid w:val="00B01465"/>
    <w:rsid w:val="00B0238A"/>
    <w:rsid w:val="00B04422"/>
    <w:rsid w:val="00B06375"/>
    <w:rsid w:val="00B064A8"/>
    <w:rsid w:val="00B06A34"/>
    <w:rsid w:val="00B06D98"/>
    <w:rsid w:val="00B06E85"/>
    <w:rsid w:val="00B100A5"/>
    <w:rsid w:val="00B12AE8"/>
    <w:rsid w:val="00B13CD0"/>
    <w:rsid w:val="00B16EBE"/>
    <w:rsid w:val="00B177A1"/>
    <w:rsid w:val="00B17EAF"/>
    <w:rsid w:val="00B200C2"/>
    <w:rsid w:val="00B22335"/>
    <w:rsid w:val="00B22433"/>
    <w:rsid w:val="00B22860"/>
    <w:rsid w:val="00B237D4"/>
    <w:rsid w:val="00B23900"/>
    <w:rsid w:val="00B24952"/>
    <w:rsid w:val="00B27739"/>
    <w:rsid w:val="00B30352"/>
    <w:rsid w:val="00B310B1"/>
    <w:rsid w:val="00B342CC"/>
    <w:rsid w:val="00B3440F"/>
    <w:rsid w:val="00B35ABF"/>
    <w:rsid w:val="00B35AE8"/>
    <w:rsid w:val="00B360DB"/>
    <w:rsid w:val="00B36253"/>
    <w:rsid w:val="00B3647C"/>
    <w:rsid w:val="00B36DB3"/>
    <w:rsid w:val="00B36E6A"/>
    <w:rsid w:val="00B4319D"/>
    <w:rsid w:val="00B440C5"/>
    <w:rsid w:val="00B454F7"/>
    <w:rsid w:val="00B4704C"/>
    <w:rsid w:val="00B501E2"/>
    <w:rsid w:val="00B5303D"/>
    <w:rsid w:val="00B53554"/>
    <w:rsid w:val="00B5703B"/>
    <w:rsid w:val="00B57C13"/>
    <w:rsid w:val="00B57F24"/>
    <w:rsid w:val="00B6141A"/>
    <w:rsid w:val="00B627B9"/>
    <w:rsid w:val="00B641E4"/>
    <w:rsid w:val="00B66636"/>
    <w:rsid w:val="00B673D1"/>
    <w:rsid w:val="00B711E8"/>
    <w:rsid w:val="00B7172F"/>
    <w:rsid w:val="00B71B5C"/>
    <w:rsid w:val="00B743F6"/>
    <w:rsid w:val="00B758BC"/>
    <w:rsid w:val="00B75F0C"/>
    <w:rsid w:val="00B77B52"/>
    <w:rsid w:val="00B833EC"/>
    <w:rsid w:val="00B84B0E"/>
    <w:rsid w:val="00B859A6"/>
    <w:rsid w:val="00B876B5"/>
    <w:rsid w:val="00B91DAA"/>
    <w:rsid w:val="00B92E61"/>
    <w:rsid w:val="00B9331D"/>
    <w:rsid w:val="00B93C6F"/>
    <w:rsid w:val="00B95842"/>
    <w:rsid w:val="00B95D42"/>
    <w:rsid w:val="00B9679D"/>
    <w:rsid w:val="00B96F53"/>
    <w:rsid w:val="00BA0B01"/>
    <w:rsid w:val="00BA1338"/>
    <w:rsid w:val="00BA1679"/>
    <w:rsid w:val="00BA18EE"/>
    <w:rsid w:val="00BA2C53"/>
    <w:rsid w:val="00BA2EA2"/>
    <w:rsid w:val="00BA41EA"/>
    <w:rsid w:val="00BA42CC"/>
    <w:rsid w:val="00BA7BE1"/>
    <w:rsid w:val="00BA7E35"/>
    <w:rsid w:val="00BB1A82"/>
    <w:rsid w:val="00BB1B41"/>
    <w:rsid w:val="00BB1D46"/>
    <w:rsid w:val="00BB3728"/>
    <w:rsid w:val="00BB3B97"/>
    <w:rsid w:val="00BB5B68"/>
    <w:rsid w:val="00BB7514"/>
    <w:rsid w:val="00BC0D2B"/>
    <w:rsid w:val="00BC13E2"/>
    <w:rsid w:val="00BC1EBE"/>
    <w:rsid w:val="00BC2055"/>
    <w:rsid w:val="00BC2A3D"/>
    <w:rsid w:val="00BC41FC"/>
    <w:rsid w:val="00BC5366"/>
    <w:rsid w:val="00BC565E"/>
    <w:rsid w:val="00BC5D04"/>
    <w:rsid w:val="00BC745D"/>
    <w:rsid w:val="00BC7756"/>
    <w:rsid w:val="00BC7C77"/>
    <w:rsid w:val="00BD3068"/>
    <w:rsid w:val="00BD37D5"/>
    <w:rsid w:val="00BD477C"/>
    <w:rsid w:val="00BD586E"/>
    <w:rsid w:val="00BD75F4"/>
    <w:rsid w:val="00BE16E1"/>
    <w:rsid w:val="00BE1921"/>
    <w:rsid w:val="00BE1E19"/>
    <w:rsid w:val="00BE2045"/>
    <w:rsid w:val="00BE4F26"/>
    <w:rsid w:val="00BE530F"/>
    <w:rsid w:val="00BF006C"/>
    <w:rsid w:val="00BF08AB"/>
    <w:rsid w:val="00BF5606"/>
    <w:rsid w:val="00BF5CC8"/>
    <w:rsid w:val="00C007E1"/>
    <w:rsid w:val="00C00CD5"/>
    <w:rsid w:val="00C06ADC"/>
    <w:rsid w:val="00C1070B"/>
    <w:rsid w:val="00C143D9"/>
    <w:rsid w:val="00C155B4"/>
    <w:rsid w:val="00C155F5"/>
    <w:rsid w:val="00C1584B"/>
    <w:rsid w:val="00C16192"/>
    <w:rsid w:val="00C16411"/>
    <w:rsid w:val="00C16F03"/>
    <w:rsid w:val="00C1741C"/>
    <w:rsid w:val="00C17BED"/>
    <w:rsid w:val="00C17F99"/>
    <w:rsid w:val="00C21745"/>
    <w:rsid w:val="00C22065"/>
    <w:rsid w:val="00C24FF0"/>
    <w:rsid w:val="00C25A65"/>
    <w:rsid w:val="00C30BDB"/>
    <w:rsid w:val="00C30CFF"/>
    <w:rsid w:val="00C31603"/>
    <w:rsid w:val="00C31638"/>
    <w:rsid w:val="00C31C3B"/>
    <w:rsid w:val="00C32836"/>
    <w:rsid w:val="00C32A27"/>
    <w:rsid w:val="00C32E70"/>
    <w:rsid w:val="00C331D3"/>
    <w:rsid w:val="00C36F9F"/>
    <w:rsid w:val="00C3718F"/>
    <w:rsid w:val="00C41151"/>
    <w:rsid w:val="00C41B1D"/>
    <w:rsid w:val="00C42BE8"/>
    <w:rsid w:val="00C448EC"/>
    <w:rsid w:val="00C44E4A"/>
    <w:rsid w:val="00C47D91"/>
    <w:rsid w:val="00C52CA6"/>
    <w:rsid w:val="00C53D91"/>
    <w:rsid w:val="00C54C92"/>
    <w:rsid w:val="00C551D4"/>
    <w:rsid w:val="00C56D26"/>
    <w:rsid w:val="00C57FD0"/>
    <w:rsid w:val="00C60E1A"/>
    <w:rsid w:val="00C60E5F"/>
    <w:rsid w:val="00C61B8D"/>
    <w:rsid w:val="00C62EB4"/>
    <w:rsid w:val="00C630AA"/>
    <w:rsid w:val="00C64FD8"/>
    <w:rsid w:val="00C66811"/>
    <w:rsid w:val="00C70FA4"/>
    <w:rsid w:val="00C71113"/>
    <w:rsid w:val="00C72565"/>
    <w:rsid w:val="00C72947"/>
    <w:rsid w:val="00C746A1"/>
    <w:rsid w:val="00C761AC"/>
    <w:rsid w:val="00C76675"/>
    <w:rsid w:val="00C80F2C"/>
    <w:rsid w:val="00C82FFA"/>
    <w:rsid w:val="00C845CD"/>
    <w:rsid w:val="00C859D4"/>
    <w:rsid w:val="00C85F28"/>
    <w:rsid w:val="00C8626D"/>
    <w:rsid w:val="00C93986"/>
    <w:rsid w:val="00C9489B"/>
    <w:rsid w:val="00C96B27"/>
    <w:rsid w:val="00C977B4"/>
    <w:rsid w:val="00CA0AAE"/>
    <w:rsid w:val="00CA2133"/>
    <w:rsid w:val="00CA3EF2"/>
    <w:rsid w:val="00CA5070"/>
    <w:rsid w:val="00CA5075"/>
    <w:rsid w:val="00CA5F13"/>
    <w:rsid w:val="00CA7A31"/>
    <w:rsid w:val="00CB0884"/>
    <w:rsid w:val="00CB0E58"/>
    <w:rsid w:val="00CB1B1E"/>
    <w:rsid w:val="00CB5AB8"/>
    <w:rsid w:val="00CB693D"/>
    <w:rsid w:val="00CB770E"/>
    <w:rsid w:val="00CC0F91"/>
    <w:rsid w:val="00CC3CB6"/>
    <w:rsid w:val="00CC50DF"/>
    <w:rsid w:val="00CC5495"/>
    <w:rsid w:val="00CC605F"/>
    <w:rsid w:val="00CC6189"/>
    <w:rsid w:val="00CC7F8C"/>
    <w:rsid w:val="00CD00D7"/>
    <w:rsid w:val="00CD3BF4"/>
    <w:rsid w:val="00CD431A"/>
    <w:rsid w:val="00CD4E4F"/>
    <w:rsid w:val="00CD4FAA"/>
    <w:rsid w:val="00CD571E"/>
    <w:rsid w:val="00CD6D22"/>
    <w:rsid w:val="00CD73DF"/>
    <w:rsid w:val="00CE04EC"/>
    <w:rsid w:val="00CE23B2"/>
    <w:rsid w:val="00CE3E14"/>
    <w:rsid w:val="00CE468E"/>
    <w:rsid w:val="00CE5836"/>
    <w:rsid w:val="00CE6335"/>
    <w:rsid w:val="00CE69B5"/>
    <w:rsid w:val="00CE6B7B"/>
    <w:rsid w:val="00CE70EB"/>
    <w:rsid w:val="00CF0B46"/>
    <w:rsid w:val="00CF3C01"/>
    <w:rsid w:val="00CF6553"/>
    <w:rsid w:val="00CF691B"/>
    <w:rsid w:val="00CF6989"/>
    <w:rsid w:val="00D022B0"/>
    <w:rsid w:val="00D0298B"/>
    <w:rsid w:val="00D03D07"/>
    <w:rsid w:val="00D0419F"/>
    <w:rsid w:val="00D07360"/>
    <w:rsid w:val="00D11BE7"/>
    <w:rsid w:val="00D124C3"/>
    <w:rsid w:val="00D14805"/>
    <w:rsid w:val="00D155B4"/>
    <w:rsid w:val="00D169BB"/>
    <w:rsid w:val="00D16EBA"/>
    <w:rsid w:val="00D172DF"/>
    <w:rsid w:val="00D1747F"/>
    <w:rsid w:val="00D21B0E"/>
    <w:rsid w:val="00D21D5B"/>
    <w:rsid w:val="00D24592"/>
    <w:rsid w:val="00D25180"/>
    <w:rsid w:val="00D253FF"/>
    <w:rsid w:val="00D26E04"/>
    <w:rsid w:val="00D27B14"/>
    <w:rsid w:val="00D3103E"/>
    <w:rsid w:val="00D31AA2"/>
    <w:rsid w:val="00D3232C"/>
    <w:rsid w:val="00D32A88"/>
    <w:rsid w:val="00D32F30"/>
    <w:rsid w:val="00D346EB"/>
    <w:rsid w:val="00D377E6"/>
    <w:rsid w:val="00D4101F"/>
    <w:rsid w:val="00D41577"/>
    <w:rsid w:val="00D43A56"/>
    <w:rsid w:val="00D46206"/>
    <w:rsid w:val="00D50B9C"/>
    <w:rsid w:val="00D52EB4"/>
    <w:rsid w:val="00D54229"/>
    <w:rsid w:val="00D55FAC"/>
    <w:rsid w:val="00D56961"/>
    <w:rsid w:val="00D572DC"/>
    <w:rsid w:val="00D57DF7"/>
    <w:rsid w:val="00D60116"/>
    <w:rsid w:val="00D60400"/>
    <w:rsid w:val="00D607D6"/>
    <w:rsid w:val="00D60C10"/>
    <w:rsid w:val="00D63008"/>
    <w:rsid w:val="00D635DB"/>
    <w:rsid w:val="00D63E45"/>
    <w:rsid w:val="00D65AE4"/>
    <w:rsid w:val="00D66C4B"/>
    <w:rsid w:val="00D67061"/>
    <w:rsid w:val="00D70F14"/>
    <w:rsid w:val="00D71288"/>
    <w:rsid w:val="00D724F6"/>
    <w:rsid w:val="00D73DD9"/>
    <w:rsid w:val="00D74E4A"/>
    <w:rsid w:val="00D75F3C"/>
    <w:rsid w:val="00D77115"/>
    <w:rsid w:val="00D77B73"/>
    <w:rsid w:val="00D80265"/>
    <w:rsid w:val="00D80947"/>
    <w:rsid w:val="00D80C42"/>
    <w:rsid w:val="00D816C7"/>
    <w:rsid w:val="00D82D80"/>
    <w:rsid w:val="00D82E98"/>
    <w:rsid w:val="00D838F2"/>
    <w:rsid w:val="00D839ED"/>
    <w:rsid w:val="00D83DD0"/>
    <w:rsid w:val="00D84873"/>
    <w:rsid w:val="00D848C9"/>
    <w:rsid w:val="00D86F2B"/>
    <w:rsid w:val="00D879C9"/>
    <w:rsid w:val="00D90864"/>
    <w:rsid w:val="00D912CC"/>
    <w:rsid w:val="00D916E0"/>
    <w:rsid w:val="00D92E44"/>
    <w:rsid w:val="00D9341F"/>
    <w:rsid w:val="00D93D49"/>
    <w:rsid w:val="00D941E7"/>
    <w:rsid w:val="00D947CC"/>
    <w:rsid w:val="00D95677"/>
    <w:rsid w:val="00DA0842"/>
    <w:rsid w:val="00DA0A3A"/>
    <w:rsid w:val="00DA4824"/>
    <w:rsid w:val="00DA50BA"/>
    <w:rsid w:val="00DA5634"/>
    <w:rsid w:val="00DA605D"/>
    <w:rsid w:val="00DA7B22"/>
    <w:rsid w:val="00DB0061"/>
    <w:rsid w:val="00DB2583"/>
    <w:rsid w:val="00DB2DC7"/>
    <w:rsid w:val="00DB32A6"/>
    <w:rsid w:val="00DB389F"/>
    <w:rsid w:val="00DB51D6"/>
    <w:rsid w:val="00DB71A9"/>
    <w:rsid w:val="00DB71D0"/>
    <w:rsid w:val="00DC2629"/>
    <w:rsid w:val="00DC283F"/>
    <w:rsid w:val="00DC28C9"/>
    <w:rsid w:val="00DC476D"/>
    <w:rsid w:val="00DC4B88"/>
    <w:rsid w:val="00DC4D0B"/>
    <w:rsid w:val="00DC5AC4"/>
    <w:rsid w:val="00DC6A36"/>
    <w:rsid w:val="00DD292B"/>
    <w:rsid w:val="00DD628C"/>
    <w:rsid w:val="00DD7417"/>
    <w:rsid w:val="00DD7887"/>
    <w:rsid w:val="00DE1E19"/>
    <w:rsid w:val="00DE2887"/>
    <w:rsid w:val="00DE63D8"/>
    <w:rsid w:val="00DE6C36"/>
    <w:rsid w:val="00DE7139"/>
    <w:rsid w:val="00DE7279"/>
    <w:rsid w:val="00DF2C31"/>
    <w:rsid w:val="00DF3C80"/>
    <w:rsid w:val="00DF4632"/>
    <w:rsid w:val="00DF5394"/>
    <w:rsid w:val="00E03356"/>
    <w:rsid w:val="00E03364"/>
    <w:rsid w:val="00E05B2E"/>
    <w:rsid w:val="00E065FB"/>
    <w:rsid w:val="00E06D45"/>
    <w:rsid w:val="00E11C32"/>
    <w:rsid w:val="00E134E2"/>
    <w:rsid w:val="00E13881"/>
    <w:rsid w:val="00E140C7"/>
    <w:rsid w:val="00E14B2D"/>
    <w:rsid w:val="00E14D34"/>
    <w:rsid w:val="00E14DFA"/>
    <w:rsid w:val="00E155B2"/>
    <w:rsid w:val="00E20910"/>
    <w:rsid w:val="00E22CEC"/>
    <w:rsid w:val="00E22DD1"/>
    <w:rsid w:val="00E234D2"/>
    <w:rsid w:val="00E24C2F"/>
    <w:rsid w:val="00E24DC7"/>
    <w:rsid w:val="00E277C9"/>
    <w:rsid w:val="00E30540"/>
    <w:rsid w:val="00E3073A"/>
    <w:rsid w:val="00E32DEB"/>
    <w:rsid w:val="00E32FB4"/>
    <w:rsid w:val="00E33401"/>
    <w:rsid w:val="00E33DDE"/>
    <w:rsid w:val="00E37122"/>
    <w:rsid w:val="00E377A3"/>
    <w:rsid w:val="00E40A56"/>
    <w:rsid w:val="00E41E82"/>
    <w:rsid w:val="00E42B28"/>
    <w:rsid w:val="00E441ED"/>
    <w:rsid w:val="00E45892"/>
    <w:rsid w:val="00E46CE0"/>
    <w:rsid w:val="00E47A42"/>
    <w:rsid w:val="00E500EE"/>
    <w:rsid w:val="00E51B0E"/>
    <w:rsid w:val="00E5275D"/>
    <w:rsid w:val="00E53C53"/>
    <w:rsid w:val="00E53DEB"/>
    <w:rsid w:val="00E54A1E"/>
    <w:rsid w:val="00E54F77"/>
    <w:rsid w:val="00E55D32"/>
    <w:rsid w:val="00E56BB6"/>
    <w:rsid w:val="00E57726"/>
    <w:rsid w:val="00E57DF3"/>
    <w:rsid w:val="00E616A4"/>
    <w:rsid w:val="00E62090"/>
    <w:rsid w:val="00E73769"/>
    <w:rsid w:val="00E75C33"/>
    <w:rsid w:val="00E76E45"/>
    <w:rsid w:val="00E77152"/>
    <w:rsid w:val="00E779BA"/>
    <w:rsid w:val="00E8574A"/>
    <w:rsid w:val="00E8575C"/>
    <w:rsid w:val="00E87514"/>
    <w:rsid w:val="00E92714"/>
    <w:rsid w:val="00E931EC"/>
    <w:rsid w:val="00E93817"/>
    <w:rsid w:val="00E93B0C"/>
    <w:rsid w:val="00E96633"/>
    <w:rsid w:val="00EA2413"/>
    <w:rsid w:val="00EA2ABB"/>
    <w:rsid w:val="00EA2E3C"/>
    <w:rsid w:val="00EA3B13"/>
    <w:rsid w:val="00EA55CB"/>
    <w:rsid w:val="00EA57A0"/>
    <w:rsid w:val="00EA7756"/>
    <w:rsid w:val="00EB0FDA"/>
    <w:rsid w:val="00EB352D"/>
    <w:rsid w:val="00EB3D80"/>
    <w:rsid w:val="00EB4197"/>
    <w:rsid w:val="00EB6B4A"/>
    <w:rsid w:val="00EB75E7"/>
    <w:rsid w:val="00EC3453"/>
    <w:rsid w:val="00EC386B"/>
    <w:rsid w:val="00EC42CD"/>
    <w:rsid w:val="00EC54DB"/>
    <w:rsid w:val="00EC755E"/>
    <w:rsid w:val="00EC7C20"/>
    <w:rsid w:val="00EC7DB3"/>
    <w:rsid w:val="00EC7F12"/>
    <w:rsid w:val="00ED01FC"/>
    <w:rsid w:val="00ED037A"/>
    <w:rsid w:val="00ED2D45"/>
    <w:rsid w:val="00ED44EA"/>
    <w:rsid w:val="00ED5ACD"/>
    <w:rsid w:val="00ED75B0"/>
    <w:rsid w:val="00ED75DD"/>
    <w:rsid w:val="00ED79FE"/>
    <w:rsid w:val="00EE143C"/>
    <w:rsid w:val="00EE2BA3"/>
    <w:rsid w:val="00EE31DC"/>
    <w:rsid w:val="00EE5C9A"/>
    <w:rsid w:val="00EE68DB"/>
    <w:rsid w:val="00EF060E"/>
    <w:rsid w:val="00EF12EB"/>
    <w:rsid w:val="00EF1509"/>
    <w:rsid w:val="00EF28CA"/>
    <w:rsid w:val="00EF2E43"/>
    <w:rsid w:val="00EF3638"/>
    <w:rsid w:val="00EF374E"/>
    <w:rsid w:val="00EF3908"/>
    <w:rsid w:val="00EF6511"/>
    <w:rsid w:val="00EF7F7F"/>
    <w:rsid w:val="00F01750"/>
    <w:rsid w:val="00F0197F"/>
    <w:rsid w:val="00F01B70"/>
    <w:rsid w:val="00F02D09"/>
    <w:rsid w:val="00F02D8A"/>
    <w:rsid w:val="00F036E4"/>
    <w:rsid w:val="00F0528B"/>
    <w:rsid w:val="00F05874"/>
    <w:rsid w:val="00F068C4"/>
    <w:rsid w:val="00F06D44"/>
    <w:rsid w:val="00F12110"/>
    <w:rsid w:val="00F1265E"/>
    <w:rsid w:val="00F12830"/>
    <w:rsid w:val="00F12907"/>
    <w:rsid w:val="00F147CC"/>
    <w:rsid w:val="00F14E4E"/>
    <w:rsid w:val="00F15035"/>
    <w:rsid w:val="00F16D84"/>
    <w:rsid w:val="00F174E1"/>
    <w:rsid w:val="00F17B6B"/>
    <w:rsid w:val="00F214A4"/>
    <w:rsid w:val="00F239FC"/>
    <w:rsid w:val="00F23A65"/>
    <w:rsid w:val="00F2588E"/>
    <w:rsid w:val="00F263F2"/>
    <w:rsid w:val="00F272A0"/>
    <w:rsid w:val="00F276AA"/>
    <w:rsid w:val="00F32B34"/>
    <w:rsid w:val="00F34EFA"/>
    <w:rsid w:val="00F36A05"/>
    <w:rsid w:val="00F37927"/>
    <w:rsid w:val="00F40E3E"/>
    <w:rsid w:val="00F415AE"/>
    <w:rsid w:val="00F42B09"/>
    <w:rsid w:val="00F435FF"/>
    <w:rsid w:val="00F506C0"/>
    <w:rsid w:val="00F50741"/>
    <w:rsid w:val="00F50FA6"/>
    <w:rsid w:val="00F5114A"/>
    <w:rsid w:val="00F516A1"/>
    <w:rsid w:val="00F5188A"/>
    <w:rsid w:val="00F52550"/>
    <w:rsid w:val="00F5411A"/>
    <w:rsid w:val="00F54635"/>
    <w:rsid w:val="00F54B06"/>
    <w:rsid w:val="00F54F3A"/>
    <w:rsid w:val="00F5686B"/>
    <w:rsid w:val="00F56913"/>
    <w:rsid w:val="00F56A3E"/>
    <w:rsid w:val="00F56BB7"/>
    <w:rsid w:val="00F6017A"/>
    <w:rsid w:val="00F604F0"/>
    <w:rsid w:val="00F606CD"/>
    <w:rsid w:val="00F62064"/>
    <w:rsid w:val="00F64796"/>
    <w:rsid w:val="00F64C1A"/>
    <w:rsid w:val="00F65BAA"/>
    <w:rsid w:val="00F65D0B"/>
    <w:rsid w:val="00F67460"/>
    <w:rsid w:val="00F67538"/>
    <w:rsid w:val="00F676F6"/>
    <w:rsid w:val="00F71085"/>
    <w:rsid w:val="00F71193"/>
    <w:rsid w:val="00F72A01"/>
    <w:rsid w:val="00F737FB"/>
    <w:rsid w:val="00F738EB"/>
    <w:rsid w:val="00F7656B"/>
    <w:rsid w:val="00F76E78"/>
    <w:rsid w:val="00F8056F"/>
    <w:rsid w:val="00F808FE"/>
    <w:rsid w:val="00F84CAD"/>
    <w:rsid w:val="00F87AF4"/>
    <w:rsid w:val="00F9058C"/>
    <w:rsid w:val="00F917FB"/>
    <w:rsid w:val="00F9219A"/>
    <w:rsid w:val="00F9328F"/>
    <w:rsid w:val="00F9329B"/>
    <w:rsid w:val="00F93D3C"/>
    <w:rsid w:val="00F94245"/>
    <w:rsid w:val="00F944CA"/>
    <w:rsid w:val="00F95B5C"/>
    <w:rsid w:val="00F95D53"/>
    <w:rsid w:val="00F96AC5"/>
    <w:rsid w:val="00F977C6"/>
    <w:rsid w:val="00F97B28"/>
    <w:rsid w:val="00FA08E0"/>
    <w:rsid w:val="00FA22C6"/>
    <w:rsid w:val="00FA3016"/>
    <w:rsid w:val="00FA34DF"/>
    <w:rsid w:val="00FA35CE"/>
    <w:rsid w:val="00FA511D"/>
    <w:rsid w:val="00FA6117"/>
    <w:rsid w:val="00FB0D40"/>
    <w:rsid w:val="00FB12D3"/>
    <w:rsid w:val="00FB5437"/>
    <w:rsid w:val="00FB5EA0"/>
    <w:rsid w:val="00FC03D9"/>
    <w:rsid w:val="00FC0FDA"/>
    <w:rsid w:val="00FC0FDE"/>
    <w:rsid w:val="00FC3506"/>
    <w:rsid w:val="00FC57AC"/>
    <w:rsid w:val="00FD0F4C"/>
    <w:rsid w:val="00FD2494"/>
    <w:rsid w:val="00FD29BD"/>
    <w:rsid w:val="00FD39DE"/>
    <w:rsid w:val="00FD3F47"/>
    <w:rsid w:val="00FD7696"/>
    <w:rsid w:val="00FD76E5"/>
    <w:rsid w:val="00FD7E67"/>
    <w:rsid w:val="00FE00EF"/>
    <w:rsid w:val="00FE0A62"/>
    <w:rsid w:val="00FE15D0"/>
    <w:rsid w:val="00FE4D3F"/>
    <w:rsid w:val="00FE54BB"/>
    <w:rsid w:val="00FE56DE"/>
    <w:rsid w:val="00FE68DC"/>
    <w:rsid w:val="00FE702B"/>
    <w:rsid w:val="00FE7C41"/>
    <w:rsid w:val="00FF49FA"/>
    <w:rsid w:val="00FF4B04"/>
    <w:rsid w:val="00FF4B5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ECDC6"/>
  <w15:chartTrackingRefBased/>
  <w15:docId w15:val="{68B16006-3E60-4E62-96A1-9BB12670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1335"/>
  </w:style>
  <w:style w:type="paragraph" w:styleId="Titolo1">
    <w:name w:val="heading 1"/>
    <w:basedOn w:val="Normale"/>
    <w:next w:val="Normale"/>
    <w:link w:val="Titolo1Carattere"/>
    <w:uiPriority w:val="9"/>
    <w:qFormat/>
    <w:rsid w:val="00113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6A1335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679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1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5E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13EF7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A1335"/>
    <w:rPr>
      <w:rFonts w:asciiTheme="majorHAnsi" w:eastAsiaTheme="majorEastAsia" w:hAnsiTheme="majorHAnsi" w:cstheme="majorBidi"/>
      <w:b/>
      <w:sz w:val="24"/>
    </w:rPr>
  </w:style>
  <w:style w:type="table" w:styleId="Tabellagriglia1chiara-colore5">
    <w:name w:val="Grid Table 1 Light Accent 5"/>
    <w:basedOn w:val="Tabellanormale"/>
    <w:uiPriority w:val="46"/>
    <w:rsid w:val="0075000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FB12D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12D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12D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12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12D3"/>
    <w:rPr>
      <w:b/>
      <w:bCs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CF6553"/>
    <w:pPr>
      <w:outlineLvl w:val="9"/>
    </w:pPr>
    <w:rPr>
      <w:sz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CF6553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CF6553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CF655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D5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E17"/>
  </w:style>
  <w:style w:type="paragraph" w:styleId="Pidipagina">
    <w:name w:val="footer"/>
    <w:basedOn w:val="Normale"/>
    <w:link w:val="PidipaginaCarattere"/>
    <w:uiPriority w:val="99"/>
    <w:unhideWhenUsed/>
    <w:rsid w:val="005D5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E17"/>
  </w:style>
  <w:style w:type="table" w:styleId="Grigliachiara-Colore1">
    <w:name w:val="Light Grid Accent 1"/>
    <w:basedOn w:val="Tabellanormale"/>
    <w:uiPriority w:val="62"/>
    <w:rsid w:val="00750E6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Tabellagriglia1chiara-colore6">
    <w:name w:val="Grid Table 1 Light Accent 6"/>
    <w:basedOn w:val="Tabellanormale"/>
    <w:uiPriority w:val="46"/>
    <w:rsid w:val="001A549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">
    <w:name w:val="Grid Table 1 Light"/>
    <w:basedOn w:val="Tabellanormale"/>
    <w:uiPriority w:val="46"/>
    <w:rsid w:val="001A54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1A549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DA0A3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DA0A3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DA0A3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DA0A3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gliatabellachiara">
    <w:name w:val="Grid Table Light"/>
    <w:basedOn w:val="Tabellanormale"/>
    <w:uiPriority w:val="40"/>
    <w:rsid w:val="00482C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5">
    <w:name w:val="Plain Table 5"/>
    <w:basedOn w:val="Tabellanormale"/>
    <w:uiPriority w:val="45"/>
    <w:rsid w:val="00F0528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F052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3">
    <w:name w:val="Plain Table 3"/>
    <w:basedOn w:val="Tabellanormale"/>
    <w:uiPriority w:val="43"/>
    <w:rsid w:val="00F052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-1">
    <w:name w:val="Plain Table 1"/>
    <w:basedOn w:val="Tabellanormale"/>
    <w:uiPriority w:val="41"/>
    <w:rsid w:val="000B7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0B7B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gliachiara-Colore11">
    <w:name w:val="Griglia chiara - Colore 11"/>
    <w:basedOn w:val="Tabellanormale"/>
    <w:next w:val="Grigliachiara-Colore1"/>
    <w:uiPriority w:val="62"/>
    <w:rsid w:val="00FD3F4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5850D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8349C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elenco6acolori-colore6">
    <w:name w:val="List Table 6 Colorful Accent 6"/>
    <w:basedOn w:val="Tabellanormale"/>
    <w:uiPriority w:val="51"/>
    <w:rsid w:val="000F3EB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F32B3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7CF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7CF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7CFB"/>
    <w:rPr>
      <w:vertAlign w:val="superscript"/>
    </w:rPr>
  </w:style>
  <w:style w:type="table" w:styleId="Tabellaelenco6acolori-colore2">
    <w:name w:val="List Table 6 Colorful Accent 2"/>
    <w:basedOn w:val="Tabellanormale"/>
    <w:uiPriority w:val="51"/>
    <w:rsid w:val="00375CF3"/>
    <w:pPr>
      <w:spacing w:after="0" w:line="240" w:lineRule="auto"/>
    </w:pPr>
    <w:tblPr>
      <w:tblStyleRowBandSize w:val="1"/>
      <w:tblStyleColBandSize w:val="1"/>
      <w:tblBorders>
        <w:top w:val="single" w:sz="12" w:space="0" w:color="FFFFFF" w:themeColor="background1"/>
        <w:bottom w:val="single" w:sz="12" w:space="0" w:color="FFFFFF" w:themeColor="background1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">
    <w:name w:val="List Table 6 Colorful"/>
    <w:basedOn w:val="Tabellanormale"/>
    <w:uiPriority w:val="51"/>
    <w:rsid w:val="008C23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12" w:space="0" w:color="auto"/>
        <w:bottom w:val="single" w:sz="12" w:space="0" w:color="auto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4C5C3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">
    <w:name w:val="Grid Table 6 Colorful"/>
    <w:basedOn w:val="Tabellanormale"/>
    <w:uiPriority w:val="51"/>
    <w:rsid w:val="004578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foelenco">
    <w:name w:val="List Paragraph"/>
    <w:basedOn w:val="Normale"/>
    <w:uiPriority w:val="34"/>
    <w:qFormat/>
    <w:rsid w:val="00E8574A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B5A58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276013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679AD"/>
    <w:rPr>
      <w:rFonts w:asciiTheme="majorHAnsi" w:eastAsiaTheme="majorEastAsia" w:hAnsiTheme="majorHAnsi" w:cstheme="majorBidi"/>
      <w:b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29441D"/>
    <w:pPr>
      <w:spacing w:after="100"/>
      <w:ind w:left="480"/>
    </w:pPr>
  </w:style>
  <w:style w:type="paragraph" w:styleId="Didascalia">
    <w:name w:val="caption"/>
    <w:basedOn w:val="Normale"/>
    <w:next w:val="Normale"/>
    <w:uiPriority w:val="35"/>
    <w:unhideWhenUsed/>
    <w:qFormat/>
    <w:rsid w:val="005E6E9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833E6"/>
    <w:rPr>
      <w:color w:val="954F72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5114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5114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511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p\Downloads\2_Statistiche%20per%20provincia%202024-25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ownloads\2_Statistiche%20per%20provincia%202024-2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ownloads\2_Statistiche%20per%20provincia%202024-2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ownloads\2_Statistiche%20per%20provincia%202024-2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805555555555555"/>
          <c:y val="0.10282995960679919"/>
          <c:w val="0.57556390476571129"/>
          <c:h val="0.79709040534167408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B1B-4189-AA66-F2A1E6C4E0E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B1B-4189-AA66-F2A1E6C4E0E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B1B-4189-AA66-F2A1E6C4E0E2}"/>
              </c:ext>
            </c:extLst>
          </c:dPt>
          <c:dLbls>
            <c:dLbl>
              <c:idx val="0"/>
              <c:layout>
                <c:manualLayout>
                  <c:x val="9.8591736946587266E-6"/>
                  <c:y val="-0.1857607509164673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B1B-4189-AA66-F2A1E6C4E0E2}"/>
                </c:ext>
              </c:extLst>
            </c:dLbl>
            <c:dLbl>
              <c:idx val="1"/>
              <c:layout>
                <c:manualLayout>
                  <c:x val="2.6286022622806667E-2"/>
                  <c:y val="0.1557418791067588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B1B-4189-AA66-F2A1E6C4E0E2}"/>
                </c:ext>
              </c:extLst>
            </c:dLbl>
            <c:dLbl>
              <c:idx val="2"/>
              <c:layout>
                <c:manualLayout>
                  <c:x val="-5.904659125731114E-2"/>
                  <c:y val="1.97327391579349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B1B-4189-AA66-F2A1E6C4E0E2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DatiGrafici!$E$48:$E$50</c:f>
              <c:strCache>
                <c:ptCount val="3"/>
                <c:pt idx="0">
                  <c:v>Licei</c:v>
                </c:pt>
                <c:pt idx="1">
                  <c:v>Istituti tecnici</c:v>
                </c:pt>
                <c:pt idx="2">
                  <c:v>Istituti professionali</c:v>
                </c:pt>
              </c:strCache>
            </c:strRef>
          </c:cat>
          <c:val>
            <c:numRef>
              <c:f>DatiGrafici!$F$48:$F$50</c:f>
              <c:numCache>
                <c:formatCode>0.0</c:formatCode>
                <c:ptCount val="3"/>
                <c:pt idx="0">
                  <c:v>48.075624577987838</c:v>
                </c:pt>
                <c:pt idx="1">
                  <c:v>33.7609723160027</c:v>
                </c:pt>
                <c:pt idx="2">
                  <c:v>18.163403106009458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B1B-4189-AA66-F2A1E6C4E0E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184037067686095E-3"/>
          <c:y val="0.108590615019245"/>
          <c:w val="0.98868011803084122"/>
          <c:h val="0.43223323233150401"/>
        </c:manualLayout>
      </c:layout>
      <c:barChart>
        <c:barDir val="col"/>
        <c:grouping val="clustered"/>
        <c:varyColors val="0"/>
        <c:ser>
          <c:idx val="4"/>
          <c:order val="0"/>
          <c:tx>
            <c:strRef>
              <c:f>DatiGrafici!$M$110</c:f>
              <c:strCache>
                <c:ptCount val="1"/>
                <c:pt idx="0">
                  <c:v>2021/22</c:v>
                </c:pt>
              </c:strCache>
            </c:strRef>
          </c:tx>
          <c:spPr>
            <a:pattFill prst="wdUpDiag">
              <a:fgClr>
                <a:srgbClr val="4F81BD"/>
              </a:fgClr>
              <a:bgClr>
                <a:srgbClr val="FFFFFF"/>
              </a:bgClr>
            </a:pattFill>
            <a:ln>
              <a:noFill/>
            </a:ln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DatiGrafici!$A$112:$A$121</c:f>
              <c:strCache>
                <c:ptCount val="10"/>
                <c:pt idx="0">
                  <c:v>Liceo Classico</c:v>
                </c:pt>
                <c:pt idx="1">
                  <c:v>Liceo Linguistico</c:v>
                </c:pt>
                <c:pt idx="2">
                  <c:v>Liceo Scientifico</c:v>
                </c:pt>
                <c:pt idx="3">
                  <c:v>Liceo Scientifico - sezione Sportiva</c:v>
                </c:pt>
                <c:pt idx="4">
                  <c:v>Liceo Scientifico - opzione Scienze Applicate</c:v>
                </c:pt>
                <c:pt idx="5">
                  <c:v>Liceo Scienze Umane</c:v>
                </c:pt>
                <c:pt idx="6">
                  <c:v>Liceo Scienze Umane - opz. Econ. Sociale</c:v>
                </c:pt>
                <c:pt idx="7">
                  <c:v>Liceo Musicale e Coreutico</c:v>
                </c:pt>
                <c:pt idx="8">
                  <c:v>Liceo Artistico</c:v>
                </c:pt>
                <c:pt idx="9">
                  <c:v>Liceo Europeo/Internazionale</c:v>
                </c:pt>
              </c:strCache>
            </c:strRef>
          </c:cat>
          <c:val>
            <c:numRef>
              <c:f>DatiGrafici!$M$112:$M$121</c:f>
              <c:numCache>
                <c:formatCode>0.00</c:formatCode>
                <c:ptCount val="10"/>
                <c:pt idx="0">
                  <c:v>2.8442146089204914</c:v>
                </c:pt>
                <c:pt idx="1">
                  <c:v>7.0458952811893987</c:v>
                </c:pt>
                <c:pt idx="2">
                  <c:v>10.665804783451842</c:v>
                </c:pt>
                <c:pt idx="3">
                  <c:v>0.90497737556561098</c:v>
                </c:pt>
                <c:pt idx="4">
                  <c:v>4.5248868778280542</c:v>
                </c:pt>
                <c:pt idx="5">
                  <c:v>3.6199095022624439</c:v>
                </c:pt>
                <c:pt idx="6">
                  <c:v>7.0458952811893987</c:v>
                </c:pt>
                <c:pt idx="7">
                  <c:v>0.9696186166774402</c:v>
                </c:pt>
                <c:pt idx="8">
                  <c:v>3.8138332255979317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0D-4577-9301-8C2239301259}"/>
            </c:ext>
          </c:extLst>
        </c:ser>
        <c:ser>
          <c:idx val="0"/>
          <c:order val="1"/>
          <c:tx>
            <c:strRef>
              <c:f>DatiGrafici!$N$110</c:f>
              <c:strCache>
                <c:ptCount val="1"/>
                <c:pt idx="0">
                  <c:v>2022/23</c:v>
                </c:pt>
              </c:strCache>
            </c:strRef>
          </c:tx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DatiGrafici!$A$112:$A$121</c:f>
              <c:strCache>
                <c:ptCount val="10"/>
                <c:pt idx="0">
                  <c:v>Liceo Classico</c:v>
                </c:pt>
                <c:pt idx="1">
                  <c:v>Liceo Linguistico</c:v>
                </c:pt>
                <c:pt idx="2">
                  <c:v>Liceo Scientifico</c:v>
                </c:pt>
                <c:pt idx="3">
                  <c:v>Liceo Scientifico - sezione Sportiva</c:v>
                </c:pt>
                <c:pt idx="4">
                  <c:v>Liceo Scientifico - opzione Scienze Applicate</c:v>
                </c:pt>
                <c:pt idx="5">
                  <c:v>Liceo Scienze Umane</c:v>
                </c:pt>
                <c:pt idx="6">
                  <c:v>Liceo Scienze Umane - opz. Econ. Sociale</c:v>
                </c:pt>
                <c:pt idx="7">
                  <c:v>Liceo Musicale e Coreutico</c:v>
                </c:pt>
                <c:pt idx="8">
                  <c:v>Liceo Artistico</c:v>
                </c:pt>
                <c:pt idx="9">
                  <c:v>Liceo Europeo/Internazionale</c:v>
                </c:pt>
              </c:strCache>
            </c:strRef>
          </c:cat>
          <c:val>
            <c:numRef>
              <c:f>DatiGrafici!$N$112:$N$121</c:f>
              <c:numCache>
                <c:formatCode>0.00</c:formatCode>
                <c:ptCount val="10"/>
                <c:pt idx="0">
                  <c:v>2.437538086532602</c:v>
                </c:pt>
                <c:pt idx="1">
                  <c:v>7.8001218769043268</c:v>
                </c:pt>
                <c:pt idx="2">
                  <c:v>8.8970140158439968</c:v>
                </c:pt>
                <c:pt idx="3">
                  <c:v>2.0109689213893969</c:v>
                </c:pt>
                <c:pt idx="4">
                  <c:v>7.1907373552711764</c:v>
                </c:pt>
                <c:pt idx="5">
                  <c:v>2.6812918951858622</c:v>
                </c:pt>
                <c:pt idx="6">
                  <c:v>8.2266910420475323</c:v>
                </c:pt>
                <c:pt idx="7">
                  <c:v>0.91407678244972579</c:v>
                </c:pt>
                <c:pt idx="8">
                  <c:v>4.3266301035953685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0D-4577-9301-8C2239301259}"/>
            </c:ext>
          </c:extLst>
        </c:ser>
        <c:ser>
          <c:idx val="3"/>
          <c:order val="2"/>
          <c:tx>
            <c:strRef>
              <c:f>DatiGrafici!$O$110</c:f>
              <c:strCache>
                <c:ptCount val="1"/>
                <c:pt idx="0">
                  <c:v>2023/24</c:v>
                </c:pt>
              </c:strCache>
            </c:strRef>
          </c:tx>
          <c:spPr>
            <a:solidFill>
              <a:srgbClr val="4BACC6"/>
            </a:solidFill>
            <a:ln>
              <a:noFill/>
            </a:ln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DatiGrafici!$A$112:$A$121</c:f>
              <c:strCache>
                <c:ptCount val="10"/>
                <c:pt idx="0">
                  <c:v>Liceo Classico</c:v>
                </c:pt>
                <c:pt idx="1">
                  <c:v>Liceo Linguistico</c:v>
                </c:pt>
                <c:pt idx="2">
                  <c:v>Liceo Scientifico</c:v>
                </c:pt>
                <c:pt idx="3">
                  <c:v>Liceo Scientifico - sezione Sportiva</c:v>
                </c:pt>
                <c:pt idx="4">
                  <c:v>Liceo Scientifico - opzione Scienze Applicate</c:v>
                </c:pt>
                <c:pt idx="5">
                  <c:v>Liceo Scienze Umane</c:v>
                </c:pt>
                <c:pt idx="6">
                  <c:v>Liceo Scienze Umane - opz. Econ. Sociale</c:v>
                </c:pt>
                <c:pt idx="7">
                  <c:v>Liceo Musicale e Coreutico</c:v>
                </c:pt>
                <c:pt idx="8">
                  <c:v>Liceo Artistico</c:v>
                </c:pt>
                <c:pt idx="9">
                  <c:v>Liceo Europeo/Internazionale</c:v>
                </c:pt>
              </c:strCache>
            </c:strRef>
          </c:cat>
          <c:val>
            <c:numRef>
              <c:f>DatiGrafici!$O$112:$O$121</c:f>
              <c:numCache>
                <c:formatCode>0.00</c:formatCode>
                <c:ptCount val="10"/>
                <c:pt idx="0">
                  <c:v>1.9492025989367987</c:v>
                </c:pt>
                <c:pt idx="1">
                  <c:v>7.7377436503248669</c:v>
                </c:pt>
                <c:pt idx="2">
                  <c:v>8.97814530419374</c:v>
                </c:pt>
                <c:pt idx="3">
                  <c:v>3.2486709982279973</c:v>
                </c:pt>
                <c:pt idx="4">
                  <c:v>4.8434731246308331</c:v>
                </c:pt>
                <c:pt idx="5">
                  <c:v>2.8942705256940342</c:v>
                </c:pt>
                <c:pt idx="6">
                  <c:v>8.6828115770821022</c:v>
                </c:pt>
                <c:pt idx="7">
                  <c:v>1.7129356172474897</c:v>
                </c:pt>
                <c:pt idx="8">
                  <c:v>3.7802717070289429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0D-4577-9301-8C2239301259}"/>
            </c:ext>
          </c:extLst>
        </c:ser>
        <c:ser>
          <c:idx val="5"/>
          <c:order val="3"/>
          <c:tx>
            <c:strRef>
              <c:f>DatiGrafici!$P$110</c:f>
              <c:strCache>
                <c:ptCount val="1"/>
                <c:pt idx="0">
                  <c:v>2024/25</c:v>
                </c:pt>
              </c:strCache>
            </c:strRef>
          </c:tx>
          <c:spPr>
            <a:solidFill>
              <a:srgbClr val="314004"/>
            </a:solidFill>
            <a:ln>
              <a:noFill/>
            </a:ln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 strike="noStrike" spc="-1">
                    <a:latin typeface="+mj-lt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1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DatiGrafici!$A$112:$A$121</c:f>
              <c:strCache>
                <c:ptCount val="10"/>
                <c:pt idx="0">
                  <c:v>Liceo Classico</c:v>
                </c:pt>
                <c:pt idx="1">
                  <c:v>Liceo Linguistico</c:v>
                </c:pt>
                <c:pt idx="2">
                  <c:v>Liceo Scientifico</c:v>
                </c:pt>
                <c:pt idx="3">
                  <c:v>Liceo Scientifico - sezione Sportiva</c:v>
                </c:pt>
                <c:pt idx="4">
                  <c:v>Liceo Scientifico - opzione Scienze Applicate</c:v>
                </c:pt>
                <c:pt idx="5">
                  <c:v>Liceo Scienze Umane</c:v>
                </c:pt>
                <c:pt idx="6">
                  <c:v>Liceo Scienze Umane - opz. Econ. Sociale</c:v>
                </c:pt>
                <c:pt idx="7">
                  <c:v>Liceo Musicale e Coreutico</c:v>
                </c:pt>
                <c:pt idx="8">
                  <c:v>Liceo Artistico</c:v>
                </c:pt>
                <c:pt idx="9">
                  <c:v>Liceo Europeo/Internazionale</c:v>
                </c:pt>
              </c:strCache>
            </c:strRef>
          </c:cat>
          <c:val>
            <c:numRef>
              <c:f>DatiGrafici!$P$112:$P$121</c:f>
              <c:numCache>
                <c:formatCode>0.00</c:formatCode>
                <c:ptCount val="10"/>
                <c:pt idx="0">
                  <c:v>2.6333558406482109</c:v>
                </c:pt>
                <c:pt idx="1">
                  <c:v>9.5205941931127622</c:v>
                </c:pt>
                <c:pt idx="2">
                  <c:v>10.533423362592844</c:v>
                </c:pt>
                <c:pt idx="3">
                  <c:v>2.160702228224173</c:v>
                </c:pt>
                <c:pt idx="4">
                  <c:v>6.88723835246455</c:v>
                </c:pt>
                <c:pt idx="5">
                  <c:v>4.1863605671843347</c:v>
                </c:pt>
                <c:pt idx="6">
                  <c:v>6.4145847400405129</c:v>
                </c:pt>
                <c:pt idx="7">
                  <c:v>1.5530047265361242</c:v>
                </c:pt>
                <c:pt idx="8">
                  <c:v>4.1863605671843347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D0D-4577-9301-8C22393012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030173"/>
        <c:axId val="18391793"/>
      </c:barChart>
      <c:catAx>
        <c:axId val="3803017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 rot="-5400000"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it-IT"/>
          </a:p>
        </c:txPr>
        <c:crossAx val="18391793"/>
        <c:crosses val="autoZero"/>
        <c:auto val="1"/>
        <c:lblAlgn val="ctr"/>
        <c:lblOffset val="100"/>
        <c:noMultiLvlLbl val="0"/>
      </c:catAx>
      <c:valAx>
        <c:axId val="18391793"/>
        <c:scaling>
          <c:orientation val="minMax"/>
        </c:scaling>
        <c:delete val="1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0.00" sourceLinked="0"/>
        <c:majorTickMark val="none"/>
        <c:minorTickMark val="none"/>
        <c:tickLblPos val="nextTo"/>
        <c:crossAx val="38030173"/>
        <c:crosses val="autoZero"/>
        <c:crossBetween val="between"/>
      </c:valAx>
      <c:spPr>
        <a:noFill/>
        <a:ln>
          <a:noFill/>
        </a:ln>
      </c:spPr>
    </c:plotArea>
    <c:legend>
      <c:legendPos val="b"/>
      <c:legendEntry>
        <c:idx val="3"/>
        <c:txPr>
          <a:bodyPr/>
          <a:lstStyle/>
          <a:p>
            <a:pPr>
              <a:defRPr sz="900" b="1" strike="noStrike" spc="-1">
                <a:solidFill>
                  <a:srgbClr val="595959"/>
                </a:solidFill>
                <a:latin typeface="Calibri"/>
              </a:defRPr>
            </a:pPr>
            <a:endParaRPr lang="it-IT"/>
          </a:p>
        </c:txPr>
      </c:legendEntry>
      <c:layout>
        <c:manualLayout>
          <c:xMode val="edge"/>
          <c:yMode val="edge"/>
          <c:x val="0.59214871246839396"/>
          <c:y val="2.27924170369793E-2"/>
          <c:w val="0.28024856198565284"/>
          <c:h val="4.8811951883624242E-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900" b="0" strike="noStrike" spc="-1">
              <a:solidFill>
                <a:srgbClr val="595959"/>
              </a:solidFill>
              <a:latin typeface="Calibri"/>
            </a:defRPr>
          </a:pPr>
          <a:endParaRPr lang="it-IT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5512001926942027E-3"/>
          <c:y val="0.11148304163093697"/>
          <c:w val="0.98724732154491579"/>
          <c:h val="0.42934060340203684"/>
        </c:manualLayout>
      </c:layout>
      <c:barChart>
        <c:barDir val="col"/>
        <c:grouping val="clustered"/>
        <c:varyColors val="0"/>
        <c:ser>
          <c:idx val="4"/>
          <c:order val="0"/>
          <c:tx>
            <c:strRef>
              <c:f>DatiGrafici!$M$110</c:f>
              <c:strCache>
                <c:ptCount val="1"/>
                <c:pt idx="0">
                  <c:v>2021/22</c:v>
                </c:pt>
              </c:strCache>
            </c:strRef>
          </c:tx>
          <c:spPr>
            <a:pattFill prst="wdUpDiag">
              <a:fgClr>
                <a:srgbClr val="00B050"/>
              </a:fgClr>
              <a:bgClr>
                <a:srgbClr val="FFFFFF"/>
              </a:bgClr>
            </a:pattFill>
            <a:ln>
              <a:noFill/>
            </a:ln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DatiGrafici!$A$123:$A$133</c:f>
              <c:strCache>
                <c:ptCount val="11"/>
                <c:pt idx="0">
                  <c:v>Amministrazione, Finanza e Marketing</c:v>
                </c:pt>
                <c:pt idx="1">
                  <c:v>Turismo</c:v>
                </c:pt>
                <c:pt idx="2">
                  <c:v>Agraria, agroalimentare e agroindustria</c:v>
                </c:pt>
                <c:pt idx="3">
                  <c:v>Chimica, materiali e biotecnologie</c:v>
                </c:pt>
                <c:pt idx="4">
                  <c:v>Costruzioni, ambiente e territorio</c:v>
                </c:pt>
                <c:pt idx="5">
                  <c:v>Elettronica ed elettrotecnica</c:v>
                </c:pt>
                <c:pt idx="6">
                  <c:v>Grafica e comunicazione</c:v>
                </c:pt>
                <c:pt idx="7">
                  <c:v>Informatica e telecomunicazioni</c:v>
                </c:pt>
                <c:pt idx="8">
                  <c:v>Meccanica, meccanotronica, energia</c:v>
                </c:pt>
                <c:pt idx="9">
                  <c:v>Sistema moda</c:v>
                </c:pt>
                <c:pt idx="10">
                  <c:v>Trasporti e logistica</c:v>
                </c:pt>
              </c:strCache>
            </c:strRef>
          </c:cat>
          <c:val>
            <c:numRef>
              <c:f>DatiGrafici!$M$123:$M$133</c:f>
              <c:numCache>
                <c:formatCode>0.00</c:formatCode>
                <c:ptCount val="11"/>
                <c:pt idx="0">
                  <c:v>4.2016806722689077</c:v>
                </c:pt>
                <c:pt idx="1">
                  <c:v>6.2055591467356175</c:v>
                </c:pt>
                <c:pt idx="2">
                  <c:v>0</c:v>
                </c:pt>
                <c:pt idx="3">
                  <c:v>6.1409179056237875</c:v>
                </c:pt>
                <c:pt idx="4">
                  <c:v>1.3574660633484164</c:v>
                </c:pt>
                <c:pt idx="5">
                  <c:v>4.7834518422753716</c:v>
                </c:pt>
                <c:pt idx="6">
                  <c:v>2.0038784744667097</c:v>
                </c:pt>
                <c:pt idx="7">
                  <c:v>10.92436974789916</c:v>
                </c:pt>
                <c:pt idx="8">
                  <c:v>3.9431157078215899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0B-4233-9310-577F6AB391B1}"/>
            </c:ext>
          </c:extLst>
        </c:ser>
        <c:ser>
          <c:idx val="0"/>
          <c:order val="1"/>
          <c:tx>
            <c:strRef>
              <c:f>DatiGrafici!$N$110</c:f>
              <c:strCache>
                <c:ptCount val="1"/>
                <c:pt idx="0">
                  <c:v>2022/23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DatiGrafici!$N$123:$N$133</c:f>
              <c:numCache>
                <c:formatCode>0.00</c:formatCode>
                <c:ptCount val="11"/>
                <c:pt idx="0">
                  <c:v>4.9969530773918347</c:v>
                </c:pt>
                <c:pt idx="1">
                  <c:v>4.753199268738574</c:v>
                </c:pt>
                <c:pt idx="2">
                  <c:v>0</c:v>
                </c:pt>
                <c:pt idx="3">
                  <c:v>6.3375990249847654</c:v>
                </c:pt>
                <c:pt idx="4">
                  <c:v>1.5234613040828764</c:v>
                </c:pt>
                <c:pt idx="5">
                  <c:v>4.2656916514320535</c:v>
                </c:pt>
                <c:pt idx="6">
                  <c:v>2.2547227300426567</c:v>
                </c:pt>
                <c:pt idx="7">
                  <c:v>8.3485679463741622</c:v>
                </c:pt>
                <c:pt idx="8">
                  <c:v>5.6063375990249842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0B-4233-9310-577F6AB391B1}"/>
            </c:ext>
          </c:extLst>
        </c:ser>
        <c:ser>
          <c:idx val="3"/>
          <c:order val="2"/>
          <c:tx>
            <c:strRef>
              <c:f>DatiGrafici!$O$110</c:f>
              <c:strCache>
                <c:ptCount val="1"/>
                <c:pt idx="0">
                  <c:v>2023/24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DatiGrafici!$A$123:$A$133</c:f>
              <c:strCache>
                <c:ptCount val="11"/>
                <c:pt idx="0">
                  <c:v>Amministrazione, Finanza e Marketing</c:v>
                </c:pt>
                <c:pt idx="1">
                  <c:v>Turismo</c:v>
                </c:pt>
                <c:pt idx="2">
                  <c:v>Agraria, agroalimentare e agroindustria</c:v>
                </c:pt>
                <c:pt idx="3">
                  <c:v>Chimica, materiali e biotecnologie</c:v>
                </c:pt>
                <c:pt idx="4">
                  <c:v>Costruzioni, ambiente e territorio</c:v>
                </c:pt>
                <c:pt idx="5">
                  <c:v>Elettronica ed elettrotecnica</c:v>
                </c:pt>
                <c:pt idx="6">
                  <c:v>Grafica e comunicazione</c:v>
                </c:pt>
                <c:pt idx="7">
                  <c:v>Informatica e telecomunicazioni</c:v>
                </c:pt>
                <c:pt idx="8">
                  <c:v>Meccanica, meccanotronica, energia</c:v>
                </c:pt>
                <c:pt idx="9">
                  <c:v>Sistema moda</c:v>
                </c:pt>
                <c:pt idx="10">
                  <c:v>Trasporti e logistica</c:v>
                </c:pt>
              </c:strCache>
            </c:strRef>
          </c:cat>
          <c:val>
            <c:numRef>
              <c:f>DatiGrafici!$O$123:$O$133</c:f>
              <c:numCache>
                <c:formatCode>0.00</c:formatCode>
                <c:ptCount val="11"/>
                <c:pt idx="0">
                  <c:v>7.0880094506792686</c:v>
                </c:pt>
                <c:pt idx="1">
                  <c:v>5.6704075605434143</c:v>
                </c:pt>
                <c:pt idx="2">
                  <c:v>0</c:v>
                </c:pt>
                <c:pt idx="3">
                  <c:v>6.5564087418783226</c:v>
                </c:pt>
                <c:pt idx="4">
                  <c:v>1.8901358535144714</c:v>
                </c:pt>
                <c:pt idx="5">
                  <c:v>4.0165386887182519</c:v>
                </c:pt>
                <c:pt idx="6">
                  <c:v>2.8942705256940342</c:v>
                </c:pt>
                <c:pt idx="7">
                  <c:v>7.4424099232132308</c:v>
                </c:pt>
                <c:pt idx="8">
                  <c:v>2.9533372711163617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A0B-4233-9310-577F6AB391B1}"/>
            </c:ext>
          </c:extLst>
        </c:ser>
        <c:ser>
          <c:idx val="5"/>
          <c:order val="3"/>
          <c:tx>
            <c:strRef>
              <c:f>DatiGrafici!$P$110</c:f>
              <c:strCache>
                <c:ptCount val="1"/>
                <c:pt idx="0">
                  <c:v>2024/25</c:v>
                </c:pt>
              </c:strCache>
            </c:strRef>
          </c:tx>
          <c:spPr>
            <a:solidFill>
              <a:srgbClr val="314004"/>
            </a:solidFill>
            <a:ln>
              <a:noFill/>
            </a:ln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 strike="noStrike" spc="-1">
                    <a:latin typeface="+mj-lt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1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DatiGrafici!$A$123:$A$133</c:f>
              <c:strCache>
                <c:ptCount val="11"/>
                <c:pt idx="0">
                  <c:v>Amministrazione, Finanza e Marketing</c:v>
                </c:pt>
                <c:pt idx="1">
                  <c:v>Turismo</c:v>
                </c:pt>
                <c:pt idx="2">
                  <c:v>Agraria, agroalimentare e agroindustria</c:v>
                </c:pt>
                <c:pt idx="3">
                  <c:v>Chimica, materiali e biotecnologie</c:v>
                </c:pt>
                <c:pt idx="4">
                  <c:v>Costruzioni, ambiente e territorio</c:v>
                </c:pt>
                <c:pt idx="5">
                  <c:v>Elettronica ed elettrotecnica</c:v>
                </c:pt>
                <c:pt idx="6">
                  <c:v>Grafica e comunicazione</c:v>
                </c:pt>
                <c:pt idx="7">
                  <c:v>Informatica e telecomunicazioni</c:v>
                </c:pt>
                <c:pt idx="8">
                  <c:v>Meccanica, meccanotronica, energia</c:v>
                </c:pt>
                <c:pt idx="9">
                  <c:v>Sistema moda</c:v>
                </c:pt>
                <c:pt idx="10">
                  <c:v>Trasporti e logistica</c:v>
                </c:pt>
              </c:strCache>
            </c:strRef>
          </c:cat>
          <c:val>
            <c:numRef>
              <c:f>DatiGrafici!$P$123:$P$133</c:f>
              <c:numCache>
                <c:formatCode>0.00</c:formatCode>
                <c:ptCount val="11"/>
                <c:pt idx="0">
                  <c:v>6.144496961512492</c:v>
                </c:pt>
                <c:pt idx="1">
                  <c:v>5.4017555705604323</c:v>
                </c:pt>
                <c:pt idx="2">
                  <c:v>0</c:v>
                </c:pt>
                <c:pt idx="3">
                  <c:v>5.941931127616475</c:v>
                </c:pt>
                <c:pt idx="4">
                  <c:v>1.6205266711681297</c:v>
                </c:pt>
                <c:pt idx="5">
                  <c:v>3.443619176232275</c:v>
                </c:pt>
                <c:pt idx="6">
                  <c:v>1.8906144496961512</c:v>
                </c:pt>
                <c:pt idx="7">
                  <c:v>6.6846725185685347</c:v>
                </c:pt>
                <c:pt idx="8">
                  <c:v>2.6333558406482109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A0B-4233-9310-577F6AB391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960925"/>
        <c:axId val="35073324"/>
      </c:barChart>
      <c:catAx>
        <c:axId val="2096092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 rot="-5400000"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it-IT"/>
          </a:p>
        </c:txPr>
        <c:crossAx val="35073324"/>
        <c:crosses val="autoZero"/>
        <c:auto val="1"/>
        <c:lblAlgn val="ctr"/>
        <c:lblOffset val="100"/>
        <c:noMultiLvlLbl val="0"/>
      </c:catAx>
      <c:valAx>
        <c:axId val="35073324"/>
        <c:scaling>
          <c:orientation val="minMax"/>
        </c:scaling>
        <c:delete val="1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0.00" sourceLinked="0"/>
        <c:majorTickMark val="none"/>
        <c:minorTickMark val="none"/>
        <c:tickLblPos val="nextTo"/>
        <c:crossAx val="20960925"/>
        <c:crosses val="autoZero"/>
        <c:crossBetween val="between"/>
      </c:valAx>
      <c:spPr>
        <a:noFill/>
        <a:ln>
          <a:noFill/>
        </a:ln>
      </c:spPr>
    </c:plotArea>
    <c:legend>
      <c:legendPos val="b"/>
      <c:legendEntry>
        <c:idx val="3"/>
        <c:txPr>
          <a:bodyPr/>
          <a:lstStyle/>
          <a:p>
            <a:pPr>
              <a:defRPr sz="900" b="1" strike="noStrike" spc="-1">
                <a:solidFill>
                  <a:srgbClr val="595959"/>
                </a:solidFill>
                <a:latin typeface="Calibri"/>
              </a:defRPr>
            </a:pPr>
            <a:endParaRPr lang="it-IT"/>
          </a:p>
        </c:txPr>
      </c:legendEntry>
      <c:layout>
        <c:manualLayout>
          <c:xMode val="edge"/>
          <c:yMode val="edge"/>
          <c:x val="0.59214871246839396"/>
          <c:y val="2.27924170369793E-2"/>
          <c:w val="0.28024856198565284"/>
          <c:h val="4.8811951883624242E-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900" b="0" strike="noStrike" spc="-1">
              <a:solidFill>
                <a:srgbClr val="595959"/>
              </a:solidFill>
              <a:latin typeface="Calibri"/>
            </a:defRPr>
          </a:pPr>
          <a:endParaRPr lang="it-IT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856072208430137E-3"/>
          <c:y val="9.4127802432694349E-2"/>
          <c:w val="0.99011291451676686"/>
          <c:h val="0.43806696343670176"/>
        </c:manualLayout>
      </c:layout>
      <c:barChart>
        <c:barDir val="col"/>
        <c:grouping val="clustered"/>
        <c:varyColors val="0"/>
        <c:ser>
          <c:idx val="4"/>
          <c:order val="0"/>
          <c:tx>
            <c:strRef>
              <c:f>DatiGrafici!$M$110</c:f>
              <c:strCache>
                <c:ptCount val="1"/>
                <c:pt idx="0">
                  <c:v>2021/22</c:v>
                </c:pt>
              </c:strCache>
            </c:strRef>
          </c:tx>
          <c:spPr>
            <a:pattFill prst="wdUpDiag">
              <a:fgClr>
                <a:srgbClr val="FF7C80"/>
              </a:fgClr>
              <a:bgClr>
                <a:srgbClr val="FFFFFF"/>
              </a:bgClr>
            </a:pattFill>
            <a:ln>
              <a:noFill/>
            </a:ln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DatiGrafici!$A$135:$A$144</c:f>
              <c:strCache>
                <c:ptCount val="10"/>
                <c:pt idx="0">
                  <c:v>Manutenzione e assistenza tecnica</c:v>
                </c:pt>
                <c:pt idx="1">
                  <c:v>Industria e artigianato per il Made in Italy</c:v>
                </c:pt>
                <c:pt idx="2">
                  <c:v>Servizi culturali e dello spettacolo</c:v>
                </c:pt>
                <c:pt idx="3">
                  <c:v>Enogastronomia e ospitalità alberghiera</c:v>
                </c:pt>
                <c:pt idx="4">
                  <c:v>Servizi commerciali</c:v>
                </c:pt>
                <c:pt idx="5">
                  <c:v>Agricoltura, sviluppo rurale, valorizzazione dei prodotti del territorio e gestione delle risorse forestali e montane</c:v>
                </c:pt>
                <c:pt idx="6">
                  <c:v>Servizi per la sanità e l’assistenza sociale</c:v>
                </c:pt>
                <c:pt idx="7">
                  <c:v>Arti ausiliarie delle professioni sanitarie: odontotecnico</c:v>
                </c:pt>
                <c:pt idx="8">
                  <c:v>Arti ausiliarie delle professioni sanitarie: ottico</c:v>
                </c:pt>
                <c:pt idx="9">
                  <c:v>Gestione delle acque e risanamento ambientale</c:v>
                </c:pt>
              </c:strCache>
            </c:strRef>
          </c:cat>
          <c:val>
            <c:numRef>
              <c:f>DatiGrafici!$M$135:$M$144</c:f>
              <c:numCache>
                <c:formatCode>0.00</c:formatCode>
                <c:ptCount val="10"/>
                <c:pt idx="0">
                  <c:v>4.2016806722689077</c:v>
                </c:pt>
                <c:pt idx="1">
                  <c:v>2.2624434389140271</c:v>
                </c:pt>
                <c:pt idx="2">
                  <c:v>0</c:v>
                </c:pt>
                <c:pt idx="3">
                  <c:v>6.5287653522947648</c:v>
                </c:pt>
                <c:pt idx="4">
                  <c:v>1.1635423400129283</c:v>
                </c:pt>
                <c:pt idx="5">
                  <c:v>2.4563671622495153</c:v>
                </c:pt>
                <c:pt idx="6">
                  <c:v>2.3917259211376858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E1-42F4-89C3-3F22337AA556}"/>
            </c:ext>
          </c:extLst>
        </c:ser>
        <c:ser>
          <c:idx val="0"/>
          <c:order val="1"/>
          <c:tx>
            <c:strRef>
              <c:f>DatiGrafici!$N$110</c:f>
              <c:strCache>
                <c:ptCount val="1"/>
                <c:pt idx="0">
                  <c:v>2022/23</c:v>
                </c:pt>
              </c:strCache>
            </c:strRef>
          </c:tx>
          <c:spPr>
            <a:solidFill>
              <a:srgbClr val="FF7C8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DatiGrafici!$A$135:$A$144</c:f>
              <c:strCache>
                <c:ptCount val="10"/>
                <c:pt idx="0">
                  <c:v>Manutenzione e assistenza tecnica</c:v>
                </c:pt>
                <c:pt idx="1">
                  <c:v>Industria e artigianato per il Made in Italy</c:v>
                </c:pt>
                <c:pt idx="2">
                  <c:v>Servizi culturali e dello spettacolo</c:v>
                </c:pt>
                <c:pt idx="3">
                  <c:v>Enogastronomia e ospitalità alberghiera</c:v>
                </c:pt>
                <c:pt idx="4">
                  <c:v>Servizi commerciali</c:v>
                </c:pt>
                <c:pt idx="5">
                  <c:v>Agricoltura, sviluppo rurale, valorizzazione dei prodotti del territorio e gestione delle risorse forestali e montane</c:v>
                </c:pt>
                <c:pt idx="6">
                  <c:v>Servizi per la sanità e l’assistenza sociale</c:v>
                </c:pt>
                <c:pt idx="7">
                  <c:v>Arti ausiliarie delle professioni sanitarie: odontotecnico</c:v>
                </c:pt>
                <c:pt idx="8">
                  <c:v>Arti ausiliarie delle professioni sanitarie: ottico</c:v>
                </c:pt>
                <c:pt idx="9">
                  <c:v>Gestione delle acque e risanamento ambientale</c:v>
                </c:pt>
              </c:strCache>
            </c:strRef>
          </c:cat>
          <c:val>
            <c:numRef>
              <c:f>DatiGrafici!$N$135:$N$144</c:f>
              <c:numCache>
                <c:formatCode>0.00</c:formatCode>
                <c:ptCount val="10"/>
                <c:pt idx="0">
                  <c:v>3.3516148689823275</c:v>
                </c:pt>
                <c:pt idx="1">
                  <c:v>1.8281535648994516</c:v>
                </c:pt>
                <c:pt idx="2">
                  <c:v>0</c:v>
                </c:pt>
                <c:pt idx="3">
                  <c:v>6.8860450944546017</c:v>
                </c:pt>
                <c:pt idx="4">
                  <c:v>0.73126142595978061</c:v>
                </c:pt>
                <c:pt idx="5">
                  <c:v>2.6203534430225472</c:v>
                </c:pt>
                <c:pt idx="6">
                  <c:v>2.0109689213893969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E1-42F4-89C3-3F22337AA556}"/>
            </c:ext>
          </c:extLst>
        </c:ser>
        <c:ser>
          <c:idx val="1"/>
          <c:order val="2"/>
          <c:tx>
            <c:strRef>
              <c:f>DatiGrafici!$O$110</c:f>
              <c:strCache>
                <c:ptCount val="1"/>
                <c:pt idx="0">
                  <c:v>2023/24</c:v>
                </c:pt>
              </c:strCache>
            </c:strRef>
          </c:tx>
          <c:spPr>
            <a:solidFill>
              <a:srgbClr val="FFCCCC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DatiGrafici!$A$135:$A$144</c:f>
              <c:strCache>
                <c:ptCount val="10"/>
                <c:pt idx="0">
                  <c:v>Manutenzione e assistenza tecnica</c:v>
                </c:pt>
                <c:pt idx="1">
                  <c:v>Industria e artigianato per il Made in Italy</c:v>
                </c:pt>
                <c:pt idx="2">
                  <c:v>Servizi culturali e dello spettacolo</c:v>
                </c:pt>
                <c:pt idx="3">
                  <c:v>Enogastronomia e ospitalità alberghiera</c:v>
                </c:pt>
                <c:pt idx="4">
                  <c:v>Servizi commerciali</c:v>
                </c:pt>
                <c:pt idx="5">
                  <c:v>Agricoltura, sviluppo rurale, valorizzazione dei prodotti del territorio e gestione delle risorse forestali e montane</c:v>
                </c:pt>
                <c:pt idx="6">
                  <c:v>Servizi per la sanità e l’assistenza sociale</c:v>
                </c:pt>
                <c:pt idx="7">
                  <c:v>Arti ausiliarie delle professioni sanitarie: odontotecnico</c:v>
                </c:pt>
                <c:pt idx="8">
                  <c:v>Arti ausiliarie delle professioni sanitarie: ottico</c:v>
                </c:pt>
                <c:pt idx="9">
                  <c:v>Gestione delle acque e risanamento ambientale</c:v>
                </c:pt>
              </c:strCache>
            </c:strRef>
          </c:cat>
          <c:val>
            <c:numRef>
              <c:f>DatiGrafici!$O$135:$O$144</c:f>
              <c:numCache>
                <c:formatCode>0.00</c:formatCode>
                <c:ptCount val="10"/>
                <c:pt idx="0">
                  <c:v>2.7170702894270526</c:v>
                </c:pt>
                <c:pt idx="1">
                  <c:v>2.067336089781453</c:v>
                </c:pt>
                <c:pt idx="2">
                  <c:v>0</c:v>
                </c:pt>
                <c:pt idx="3">
                  <c:v>7.0289427052569406</c:v>
                </c:pt>
                <c:pt idx="4">
                  <c:v>0.70880094506792679</c:v>
                </c:pt>
                <c:pt idx="5">
                  <c:v>2.244536326048435</c:v>
                </c:pt>
                <c:pt idx="6">
                  <c:v>2.8942705256940342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5E1-42F4-89C3-3F22337AA556}"/>
            </c:ext>
          </c:extLst>
        </c:ser>
        <c:ser>
          <c:idx val="5"/>
          <c:order val="3"/>
          <c:tx>
            <c:strRef>
              <c:f>DatiGrafici!$P$110</c:f>
              <c:strCache>
                <c:ptCount val="1"/>
                <c:pt idx="0">
                  <c:v>2024/25</c:v>
                </c:pt>
              </c:strCache>
            </c:strRef>
          </c:tx>
          <c:spPr>
            <a:solidFill>
              <a:srgbClr val="314004"/>
            </a:solidFill>
            <a:ln>
              <a:noFill/>
            </a:ln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/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DatiGrafici!$A$135:$A$144</c:f>
              <c:strCache>
                <c:ptCount val="10"/>
                <c:pt idx="0">
                  <c:v>Manutenzione e assistenza tecnica</c:v>
                </c:pt>
                <c:pt idx="1">
                  <c:v>Industria e artigianato per il Made in Italy</c:v>
                </c:pt>
                <c:pt idx="2">
                  <c:v>Servizi culturali e dello spettacolo</c:v>
                </c:pt>
                <c:pt idx="3">
                  <c:v>Enogastronomia e ospitalità alberghiera</c:v>
                </c:pt>
                <c:pt idx="4">
                  <c:v>Servizi commerciali</c:v>
                </c:pt>
                <c:pt idx="5">
                  <c:v>Agricoltura, sviluppo rurale, valorizzazione dei prodotti del territorio e gestione delle risorse forestali e montane</c:v>
                </c:pt>
                <c:pt idx="6">
                  <c:v>Servizi per la sanità e l’assistenza sociale</c:v>
                </c:pt>
                <c:pt idx="7">
                  <c:v>Arti ausiliarie delle professioni sanitarie: odontotecnico</c:v>
                </c:pt>
                <c:pt idx="8">
                  <c:v>Arti ausiliarie delle professioni sanitarie: ottico</c:v>
                </c:pt>
                <c:pt idx="9">
                  <c:v>Gestione delle acque e risanamento ambientale</c:v>
                </c:pt>
              </c:strCache>
            </c:strRef>
          </c:cat>
          <c:val>
            <c:numRef>
              <c:f>DatiGrafici!$P$135:$P$144</c:f>
              <c:numCache>
                <c:formatCode>0.00</c:formatCode>
                <c:ptCount val="10"/>
                <c:pt idx="0">
                  <c:v>2.0931802835921673</c:v>
                </c:pt>
                <c:pt idx="1">
                  <c:v>2.5658338960162053</c:v>
                </c:pt>
                <c:pt idx="2">
                  <c:v>0</c:v>
                </c:pt>
                <c:pt idx="3">
                  <c:v>8.0351114112086446</c:v>
                </c:pt>
                <c:pt idx="4">
                  <c:v>0.81026333558406483</c:v>
                </c:pt>
                <c:pt idx="5">
                  <c:v>1.8230925050641456</c:v>
                </c:pt>
                <c:pt idx="6">
                  <c:v>2.8359216745442271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5E1-42F4-89C3-3F22337AA5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5289839"/>
        <c:axId val="88897527"/>
      </c:barChart>
      <c:catAx>
        <c:axId val="852898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 rot="-5400000"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it-IT"/>
          </a:p>
        </c:txPr>
        <c:crossAx val="88897527"/>
        <c:crosses val="autoZero"/>
        <c:auto val="1"/>
        <c:lblAlgn val="ctr"/>
        <c:lblOffset val="100"/>
        <c:noMultiLvlLbl val="0"/>
      </c:catAx>
      <c:valAx>
        <c:axId val="88897527"/>
        <c:scaling>
          <c:orientation val="minMax"/>
        </c:scaling>
        <c:delete val="1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0.00" sourceLinked="0"/>
        <c:majorTickMark val="none"/>
        <c:minorTickMark val="none"/>
        <c:tickLblPos val="nextTo"/>
        <c:crossAx val="85289839"/>
        <c:crosses val="autoZero"/>
        <c:crossBetween val="between"/>
      </c:valAx>
      <c:spPr>
        <a:noFill/>
        <a:ln>
          <a:noFill/>
        </a:ln>
      </c:spPr>
    </c:plotArea>
    <c:legend>
      <c:legendPos val="b"/>
      <c:legendEntry>
        <c:idx val="3"/>
        <c:txPr>
          <a:bodyPr/>
          <a:lstStyle/>
          <a:p>
            <a:pPr>
              <a:defRPr sz="900" b="1" strike="noStrike" spc="-1">
                <a:solidFill>
                  <a:srgbClr val="595959"/>
                </a:solidFill>
                <a:latin typeface="Calibri"/>
              </a:defRPr>
            </a:pPr>
            <a:endParaRPr lang="it-IT"/>
          </a:p>
        </c:txPr>
      </c:legendEntry>
      <c:layout>
        <c:manualLayout>
          <c:xMode val="edge"/>
          <c:yMode val="edge"/>
          <c:x val="0.59214871246839396"/>
          <c:y val="2.27924170369793E-2"/>
          <c:w val="0.28024856198565284"/>
          <c:h val="7.2489091831557592E-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900" b="0" strike="noStrike" spc="-1">
              <a:solidFill>
                <a:srgbClr val="595959"/>
              </a:solidFill>
              <a:latin typeface="Calibri"/>
            </a:defRPr>
          </a:pPr>
          <a:endParaRPr lang="it-IT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D1646E6DF17459A1E647D69B17868" ma:contentTypeVersion="14" ma:contentTypeDescription="Creare un nuovo documento." ma:contentTypeScope="" ma:versionID="b51f9d5bed5fb00ab7ef31c435947588">
  <xsd:schema xmlns:xsd="http://www.w3.org/2001/XMLSchema" xmlns:xs="http://www.w3.org/2001/XMLSchema" xmlns:p="http://schemas.microsoft.com/office/2006/metadata/properties" xmlns:ns3="b8ce6465-78ae-4cee-ac97-2beaa8544b68" xmlns:ns4="2fa9c3a6-3613-4640-bcea-5164ceed1611" targetNamespace="http://schemas.microsoft.com/office/2006/metadata/properties" ma:root="true" ma:fieldsID="86e68dd36de066b78a75931f2c5b466b" ns3:_="" ns4:_="">
    <xsd:import namespace="b8ce6465-78ae-4cee-ac97-2beaa8544b68"/>
    <xsd:import namespace="2fa9c3a6-3613-4640-bcea-5164ceed16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e6465-78ae-4cee-ac97-2beaa8544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9c3a6-3613-4640-bcea-5164ceed161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48F786-EAA8-4A97-BC07-0605847F30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3B4616-54FC-4E9C-A815-449B79B839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BD8EE2-341A-4264-A4D2-346A6BF14D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3933AC-5BC7-4B97-8EB4-A9E69E4B9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e6465-78ae-4cee-ac97-2beaa8544b68"/>
    <ds:schemaRef ds:uri="2fa9c3a6-3613-4640-bcea-5164ceed1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 Anna Alessandra</dc:creator>
  <cp:keywords/>
  <dc:description/>
  <cp:lastModifiedBy>Montante Salvatore</cp:lastModifiedBy>
  <cp:revision>111</cp:revision>
  <cp:lastPrinted>2023-01-31T17:34:00Z</cp:lastPrinted>
  <dcterms:created xsi:type="dcterms:W3CDTF">2024-02-05T08:18:00Z</dcterms:created>
  <dcterms:modified xsi:type="dcterms:W3CDTF">2024-02-13T08:06:00Z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0x0101003CED1646E6DF17459A1E647D69B17868</vt:lpwstr>
  </property>
</Properties>
</file>